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CB47AF" w:rsidP="00CB47AF">
      <w:pPr>
        <w:pStyle w:val="a1"/>
        <w:rPr>
          <w:rFonts w:eastAsia="宋体"/>
          <w:lang w:eastAsia="zh-CN"/>
        </w:rPr>
      </w:pPr>
      <w:bookmarkStart w:id="0" w:name="_Ref399006623"/>
      <w:bookmarkStart w:id="1" w:name="_Toc92513360"/>
      <w:r>
        <w:t xml:space="preserve">3GPP TSG RAN </w:t>
      </w:r>
      <w:r w:rsidR="00970F0E" w:rsidRPr="00970F0E">
        <w:t>Meeting #9</w:t>
      </w:r>
      <w:r w:rsidR="00883E58">
        <w:t>4</w:t>
      </w:r>
      <w:r w:rsidR="00970F0E" w:rsidRPr="00970F0E">
        <w:t>-e</w:t>
      </w:r>
      <w:r>
        <w:t xml:space="preserve"> </w:t>
      </w:r>
      <w:r w:rsidR="0075069C">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Pr>
          <w:rFonts w:eastAsia="宋体"/>
          <w:lang w:eastAsia="zh-CN"/>
        </w:rPr>
        <w:t xml:space="preserve">       </w:t>
      </w:r>
      <w:r w:rsidR="00970F0E">
        <w:rPr>
          <w:rFonts w:eastAsia="宋体"/>
          <w:lang w:eastAsia="zh-CN"/>
        </w:rPr>
        <w:t xml:space="preserve">  </w:t>
      </w:r>
      <w:r w:rsidR="00FB1D36" w:rsidRPr="00FB1D36">
        <w:t>RP-213432</w:t>
      </w:r>
      <w:bookmarkStart w:id="2" w:name="_GoBack"/>
      <w:bookmarkEnd w:id="2"/>
    </w:p>
    <w:p w:rsidR="00675C27" w:rsidRPr="00444A16" w:rsidRDefault="00883E58" w:rsidP="00F71A33">
      <w:pPr>
        <w:pStyle w:val="a1"/>
        <w:rPr>
          <w:rFonts w:eastAsia="宋体"/>
          <w:lang w:eastAsia="zh-CN"/>
        </w:rPr>
      </w:pPr>
      <w:r w:rsidRPr="00883E58">
        <w:t>Electronic Meeting, Dec. 6 - 17,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177884">
        <w:rPr>
          <w:rFonts w:ascii="Arial" w:hAnsi="Arial" w:cs="Arial" w:hint="eastAsia"/>
          <w:sz w:val="22"/>
        </w:rPr>
        <w:t>, Hi</w:t>
      </w:r>
      <w:r w:rsidR="001778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57741">
        <w:rPr>
          <w:rFonts w:ascii="Arial" w:hAnsi="Arial" w:cs="Arial"/>
          <w:sz w:val="22"/>
        </w:rPr>
        <w:t xml:space="preserve">Motivation for </w:t>
      </w:r>
      <w:r w:rsidR="00970F0E" w:rsidRPr="00970F0E">
        <w:rPr>
          <w:rFonts w:ascii="Arial" w:hAnsi="Arial" w:cs="Arial"/>
          <w:sz w:val="22"/>
        </w:rPr>
        <w:t>Rel-18</w:t>
      </w:r>
      <w:r w:rsidR="00557741">
        <w:rPr>
          <w:rFonts w:ascii="Arial" w:hAnsi="Arial" w:cs="Arial"/>
          <w:sz w:val="22"/>
        </w:rPr>
        <w:t xml:space="preserve"> new WI</w:t>
      </w:r>
      <w:r w:rsidR="00970F0E" w:rsidRPr="00970F0E">
        <w:rPr>
          <w:rFonts w:ascii="Arial" w:hAnsi="Arial" w:cs="Arial"/>
          <w:sz w:val="22"/>
        </w:rPr>
        <w:t xml:space="preserve"> </w:t>
      </w:r>
      <w:r w:rsidR="00557741">
        <w:rPr>
          <w:rFonts w:ascii="Arial" w:hAnsi="Arial" w:cs="Arial"/>
          <w:sz w:val="22"/>
        </w:rPr>
        <w:t xml:space="preserve">on </w:t>
      </w:r>
      <w:r w:rsidR="004E1209">
        <w:rPr>
          <w:rFonts w:ascii="Arial" w:hAnsi="Arial" w:cs="Arial"/>
          <w:sz w:val="22"/>
        </w:rPr>
        <w:t xml:space="preserve">enhancement of </w:t>
      </w:r>
      <w:r w:rsidR="00B32D88">
        <w:rPr>
          <w:rFonts w:ascii="Arial" w:hAnsi="Arial" w:cs="Arial"/>
          <w:sz w:val="22"/>
        </w:rPr>
        <w:t>UE RF FR1</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57741">
        <w:rPr>
          <w:rFonts w:ascii="Arial" w:hAnsi="Arial" w:cs="Arial"/>
          <w:sz w:val="22"/>
        </w:rPr>
        <w:t>8A.4</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57741">
        <w:rPr>
          <w:rFonts w:ascii="Arial" w:hAnsi="Arial" w:cs="Arial"/>
          <w:sz w:val="22"/>
        </w:rPr>
        <w:t>Information</w:t>
      </w:r>
    </w:p>
    <w:bookmarkEnd w:id="0"/>
    <w:bookmarkEnd w:id="1"/>
    <w:p w:rsidR="00062E8E" w:rsidRDefault="00B32D88" w:rsidP="00F23E96">
      <w:pPr>
        <w:pStyle w:val="Heading1"/>
        <w:spacing w:after="240"/>
        <w:rPr>
          <w:rFonts w:eastAsia="宋体"/>
          <w:lang w:eastAsia="zh-CN"/>
        </w:rPr>
      </w:pPr>
      <w:r>
        <w:rPr>
          <w:rFonts w:eastAsia="宋体"/>
          <w:lang w:eastAsia="zh-CN"/>
        </w:rPr>
        <w:t>Background</w:t>
      </w:r>
    </w:p>
    <w:p w:rsidR="0028320C" w:rsidRDefault="00B32D88" w:rsidP="0028320C">
      <w:pPr>
        <w:rPr>
          <w:lang w:val="en-US" w:eastAsia="en-US"/>
        </w:rPr>
      </w:pPr>
      <w:r>
        <w:rPr>
          <w:lang w:val="en-US" w:eastAsia="en-US"/>
        </w:rPr>
        <w:t>In recent RAN email discussions on scope of the Rel-18 RAN4 topics, lots of enhancement for UE RF FR1 have been discussed</w:t>
      </w:r>
      <w:r w:rsidR="00D1668E">
        <w:rPr>
          <w:lang w:val="en-US" w:eastAsia="en-US"/>
        </w:rPr>
        <w:t>.</w:t>
      </w:r>
      <w:r>
        <w:rPr>
          <w:lang w:val="en-US" w:eastAsia="en-US"/>
        </w:rPr>
        <w:t xml:space="preserve"> The latest information can be found in [1], and the part related to UE RF FR1 is copied as below:</w:t>
      </w:r>
    </w:p>
    <w:tbl>
      <w:tblPr>
        <w:tblStyle w:val="TableGrid"/>
        <w:tblW w:w="0" w:type="auto"/>
        <w:tblLook w:val="04A0" w:firstRow="1" w:lastRow="0" w:firstColumn="1" w:lastColumn="0" w:noHBand="0" w:noVBand="1"/>
      </w:tblPr>
      <w:tblGrid>
        <w:gridCol w:w="9631"/>
      </w:tblGrid>
      <w:tr w:rsidR="00B32D88" w:rsidTr="00B32D88">
        <w:tc>
          <w:tcPr>
            <w:tcW w:w="9631" w:type="dxa"/>
          </w:tcPr>
          <w:p w:rsidR="00B32D88" w:rsidRDefault="00B32D88" w:rsidP="00B32D88">
            <w:pPr>
              <w:spacing w:after="0"/>
            </w:pPr>
            <w:r>
              <w:rPr>
                <w:rFonts w:eastAsia="Times New Roman"/>
                <w:b/>
              </w:rPr>
              <w:t>Proposal #1: for UE FR1 requirements evolution, the following objectives can be considered</w:t>
            </w:r>
          </w:p>
          <w:p w:rsidR="00B32D88" w:rsidRPr="000204DA" w:rsidRDefault="00B32D88" w:rsidP="00025E6F">
            <w:pPr>
              <w:numPr>
                <w:ilvl w:val="0"/>
                <w:numId w:val="10"/>
              </w:numPr>
              <w:overflowPunct/>
              <w:autoSpaceDE/>
              <w:autoSpaceDN/>
              <w:adjustRightInd/>
              <w:spacing w:after="0"/>
              <w:textAlignment w:val="auto"/>
              <w:rPr>
                <w:b/>
                <w:i/>
                <w:lang w:val="en-US"/>
              </w:rPr>
            </w:pPr>
            <w:r>
              <w:rPr>
                <w:b/>
                <w:i/>
                <w:lang w:val="en-US"/>
              </w:rPr>
              <w:t xml:space="preserve">Enable </w:t>
            </w:r>
            <w:r w:rsidRPr="000204DA">
              <w:rPr>
                <w:b/>
                <w:i/>
                <w:lang w:val="en-US"/>
              </w:rPr>
              <w:t>4Tx on a single band for FWA/CPE</w:t>
            </w:r>
          </w:p>
          <w:p w:rsidR="00B32D88" w:rsidRDefault="00B32D88" w:rsidP="00025E6F">
            <w:pPr>
              <w:numPr>
                <w:ilvl w:val="0"/>
                <w:numId w:val="11"/>
              </w:numPr>
              <w:overflowPunct/>
              <w:autoSpaceDE/>
              <w:autoSpaceDN/>
              <w:adjustRightInd/>
              <w:spacing w:after="0"/>
              <w:ind w:left="714" w:right="130" w:hanging="357"/>
              <w:textAlignment w:val="auto"/>
            </w:pPr>
            <w:r>
              <w:t>Investigate framework and architecture</w:t>
            </w:r>
          </w:p>
          <w:p w:rsidR="00B32D88" w:rsidRDefault="00B32D88" w:rsidP="00025E6F">
            <w:pPr>
              <w:numPr>
                <w:ilvl w:val="0"/>
                <w:numId w:val="11"/>
              </w:numPr>
              <w:overflowPunct/>
              <w:autoSpaceDE/>
              <w:autoSpaceDN/>
              <w:adjustRightInd/>
              <w:spacing w:after="0"/>
              <w:ind w:left="714" w:right="130" w:hanging="357"/>
              <w:textAlignment w:val="auto"/>
            </w:pPr>
            <w:r>
              <w:t xml:space="preserve">Example bands: n41, n77 and n78 (other bands to be introduced in the release </w:t>
            </w:r>
            <w:proofErr w:type="spellStart"/>
            <w:r>
              <w:t>indepent</w:t>
            </w:r>
            <w:proofErr w:type="spellEnd"/>
            <w:r>
              <w:t xml:space="preserve"> way later)</w:t>
            </w:r>
          </w:p>
          <w:p w:rsidR="00B32D88" w:rsidRDefault="00B32D88" w:rsidP="00025E6F">
            <w:pPr>
              <w:numPr>
                <w:ilvl w:val="0"/>
                <w:numId w:val="11"/>
              </w:numPr>
              <w:overflowPunct/>
              <w:autoSpaceDE/>
              <w:autoSpaceDN/>
              <w:adjustRightInd/>
              <w:spacing w:after="0"/>
              <w:ind w:left="714" w:right="130" w:hanging="357"/>
              <w:textAlignment w:val="auto"/>
            </w:pPr>
            <w:r>
              <w:t>Specify the UE RF requirements to support 4Tx</w:t>
            </w:r>
          </w:p>
          <w:p w:rsidR="00B32D88" w:rsidRDefault="00B32D88" w:rsidP="00025E6F">
            <w:pPr>
              <w:numPr>
                <w:ilvl w:val="0"/>
                <w:numId w:val="11"/>
              </w:numPr>
              <w:overflowPunct/>
              <w:autoSpaceDE/>
              <w:autoSpaceDN/>
              <w:adjustRightInd/>
              <w:spacing w:after="120"/>
              <w:ind w:left="714" w:right="130" w:hanging="357"/>
              <w:textAlignment w:val="auto"/>
            </w:pPr>
            <w:r>
              <w:t>Specify the BS demodulation performance requirements to support 4Tx UE operation</w:t>
            </w:r>
          </w:p>
          <w:p w:rsidR="00B32D88" w:rsidRPr="000204DA" w:rsidRDefault="00B32D88" w:rsidP="00025E6F">
            <w:pPr>
              <w:numPr>
                <w:ilvl w:val="0"/>
                <w:numId w:val="10"/>
              </w:numPr>
              <w:overflowPunct/>
              <w:autoSpaceDE/>
              <w:autoSpaceDN/>
              <w:adjustRightInd/>
              <w:spacing w:after="0"/>
              <w:textAlignment w:val="auto"/>
              <w:rPr>
                <w:b/>
                <w:i/>
                <w:lang w:val="en-US"/>
              </w:rPr>
            </w:pPr>
            <w:r w:rsidRPr="000204DA">
              <w:rPr>
                <w:b/>
                <w:i/>
                <w:lang w:val="en-US"/>
              </w:rPr>
              <w:t>Enable 8Rx for FWA/CPE on higher frequency bands (RAN4)</w:t>
            </w:r>
          </w:p>
          <w:p w:rsidR="00B32D88" w:rsidRDefault="00B32D88" w:rsidP="00025E6F">
            <w:pPr>
              <w:numPr>
                <w:ilvl w:val="0"/>
                <w:numId w:val="11"/>
              </w:numPr>
              <w:overflowPunct/>
              <w:autoSpaceDE/>
              <w:autoSpaceDN/>
              <w:adjustRightInd/>
              <w:spacing w:after="0"/>
              <w:ind w:left="714" w:right="130" w:hanging="357"/>
              <w:textAlignment w:val="auto"/>
            </w:pPr>
            <w:r>
              <w:t xml:space="preserve">Consider NR TDD bands higher than 1.8GHz and example bands are n41, n77 and n78 (other bands to be introduced in the release </w:t>
            </w:r>
            <w:proofErr w:type="spellStart"/>
            <w:r>
              <w:t>indpendent</w:t>
            </w:r>
            <w:proofErr w:type="spellEnd"/>
            <w:r>
              <w:t xml:space="preserve"> way later)</w:t>
            </w:r>
          </w:p>
          <w:p w:rsidR="00B32D88" w:rsidRDefault="00B32D88" w:rsidP="00025E6F">
            <w:pPr>
              <w:numPr>
                <w:ilvl w:val="0"/>
                <w:numId w:val="11"/>
              </w:numPr>
              <w:overflowPunct/>
              <w:autoSpaceDE/>
              <w:autoSpaceDN/>
              <w:adjustRightInd/>
              <w:spacing w:after="0"/>
              <w:ind w:left="714" w:right="130" w:hanging="357"/>
              <w:textAlignment w:val="auto"/>
            </w:pPr>
            <w:r>
              <w:t>Specify the UE RF requirements to support 8Rx</w:t>
            </w:r>
          </w:p>
          <w:p w:rsidR="00B32D88" w:rsidRDefault="00B32D88" w:rsidP="00025E6F">
            <w:pPr>
              <w:numPr>
                <w:ilvl w:val="0"/>
                <w:numId w:val="11"/>
              </w:numPr>
              <w:overflowPunct/>
              <w:autoSpaceDE/>
              <w:autoSpaceDN/>
              <w:adjustRightInd/>
              <w:spacing w:after="0"/>
              <w:ind w:left="714" w:right="130" w:hanging="357"/>
              <w:textAlignment w:val="auto"/>
            </w:pPr>
            <w:r>
              <w:t>Specify RLM test cases with 8Rx</w:t>
            </w:r>
          </w:p>
          <w:p w:rsidR="00B32D88" w:rsidRDefault="00B32D88" w:rsidP="00025E6F">
            <w:pPr>
              <w:numPr>
                <w:ilvl w:val="0"/>
                <w:numId w:val="11"/>
              </w:numPr>
              <w:overflowPunct/>
              <w:autoSpaceDE/>
              <w:autoSpaceDN/>
              <w:adjustRightInd/>
              <w:spacing w:after="0"/>
              <w:ind w:left="714" w:right="130" w:hanging="357"/>
              <w:textAlignment w:val="auto"/>
            </w:pPr>
            <w:r>
              <w:t>Specify UE demodulation performance and CSI requirements to support 8Rx</w:t>
            </w:r>
          </w:p>
          <w:p w:rsidR="00B32D88" w:rsidRDefault="00B32D88" w:rsidP="00025E6F">
            <w:pPr>
              <w:numPr>
                <w:ilvl w:val="0"/>
                <w:numId w:val="12"/>
              </w:numPr>
              <w:overflowPunct/>
              <w:autoSpaceDE/>
              <w:autoSpaceDN/>
              <w:adjustRightInd/>
              <w:spacing w:after="0"/>
              <w:ind w:right="1015"/>
              <w:textAlignment w:val="auto"/>
            </w:pPr>
            <w:r>
              <w:t xml:space="preserve">Investigate the </w:t>
            </w:r>
            <w:proofErr w:type="spellStart"/>
            <w:r>
              <w:t>feasiblity</w:t>
            </w:r>
            <w:proofErr w:type="spellEnd"/>
            <w:r>
              <w:t xml:space="preserve"> and if </w:t>
            </w:r>
            <w:proofErr w:type="spellStart"/>
            <w:r>
              <w:t>neccesary</w:t>
            </w:r>
            <w:proofErr w:type="spellEnd"/>
            <w:r>
              <w:t xml:space="preserve"> define requirements w/ MIMO layer larger than 4</w:t>
            </w:r>
          </w:p>
          <w:p w:rsidR="00B32D88" w:rsidRPr="000204DA" w:rsidRDefault="00B32D88" w:rsidP="00025E6F">
            <w:pPr>
              <w:numPr>
                <w:ilvl w:val="0"/>
                <w:numId w:val="10"/>
              </w:numPr>
              <w:overflowPunct/>
              <w:autoSpaceDE/>
              <w:autoSpaceDN/>
              <w:adjustRightInd/>
              <w:spacing w:after="0"/>
              <w:textAlignment w:val="auto"/>
              <w:rPr>
                <w:b/>
                <w:i/>
                <w:lang w:val="en-US"/>
              </w:rPr>
            </w:pPr>
            <w:r w:rsidRPr="000204DA">
              <w:rPr>
                <w:b/>
                <w:i/>
                <w:lang w:val="en-US"/>
              </w:rPr>
              <w:t>Investigate and enable 6Rx on higher frequency bands targeting at support of smartphone (RAN4)</w:t>
            </w:r>
          </w:p>
          <w:p w:rsidR="00B32D88" w:rsidRDefault="00B32D88" w:rsidP="00025E6F">
            <w:pPr>
              <w:numPr>
                <w:ilvl w:val="0"/>
                <w:numId w:val="11"/>
              </w:numPr>
              <w:overflowPunct/>
              <w:autoSpaceDE/>
              <w:autoSpaceDN/>
              <w:adjustRightInd/>
              <w:spacing w:after="0"/>
              <w:ind w:left="714" w:right="130" w:hanging="357"/>
              <w:textAlignment w:val="auto"/>
            </w:pPr>
            <w:r w:rsidRPr="000204DA">
              <w:t>Investigate the feasibility whether 6Rx can be extended to the smartphone, and decide which</w:t>
            </w:r>
            <w:r>
              <w:t xml:space="preserve"> </w:t>
            </w:r>
            <w:r w:rsidRPr="000204DA">
              <w:t xml:space="preserve">UE type (smartphone and/or FWA/CPE) will be considered </w:t>
            </w:r>
          </w:p>
          <w:p w:rsidR="00B32D88" w:rsidRPr="000204DA" w:rsidRDefault="00B32D88" w:rsidP="00025E6F">
            <w:pPr>
              <w:numPr>
                <w:ilvl w:val="0"/>
                <w:numId w:val="12"/>
              </w:numPr>
              <w:overflowPunct/>
              <w:autoSpaceDE/>
              <w:autoSpaceDN/>
              <w:adjustRightInd/>
              <w:spacing w:after="0"/>
              <w:ind w:right="1015"/>
              <w:textAlignment w:val="auto"/>
            </w:pPr>
            <w:r w:rsidRPr="000204DA">
              <w:t>Feasibility study includes performance gain and form factor</w:t>
            </w:r>
          </w:p>
          <w:p w:rsidR="00B32D88" w:rsidRDefault="00B32D88" w:rsidP="00025E6F">
            <w:pPr>
              <w:numPr>
                <w:ilvl w:val="0"/>
                <w:numId w:val="11"/>
              </w:numPr>
              <w:overflowPunct/>
              <w:autoSpaceDE/>
              <w:autoSpaceDN/>
              <w:adjustRightInd/>
              <w:spacing w:after="0"/>
              <w:ind w:left="714" w:right="130" w:hanging="357"/>
              <w:textAlignment w:val="auto"/>
            </w:pPr>
            <w:r>
              <w:t xml:space="preserve">Consider NR TDD bands higher than 1.8GHz and example bands are n41, n77 and n78 (other bands to be introduced in the release </w:t>
            </w:r>
            <w:proofErr w:type="spellStart"/>
            <w:r>
              <w:t>indpendent</w:t>
            </w:r>
            <w:proofErr w:type="spellEnd"/>
            <w:r>
              <w:t xml:space="preserve"> way later)</w:t>
            </w:r>
          </w:p>
          <w:p w:rsidR="00B32D88" w:rsidRDefault="00B32D88" w:rsidP="00025E6F">
            <w:pPr>
              <w:numPr>
                <w:ilvl w:val="0"/>
                <w:numId w:val="12"/>
              </w:numPr>
              <w:overflowPunct/>
              <w:autoSpaceDE/>
              <w:autoSpaceDN/>
              <w:adjustRightInd/>
              <w:spacing w:after="0"/>
              <w:ind w:right="1015"/>
              <w:textAlignment w:val="auto"/>
            </w:pPr>
            <w:r>
              <w:t xml:space="preserve">Specify the UE RF requirements to support 6Rx Specify the requirements to support 6Rx subject to the conclusion of </w:t>
            </w:r>
            <w:proofErr w:type="spellStart"/>
            <w:r>
              <w:t>feasiblity</w:t>
            </w:r>
            <w:proofErr w:type="spellEnd"/>
            <w:r>
              <w:t xml:space="preserve"> study</w:t>
            </w:r>
          </w:p>
          <w:p w:rsidR="00B32D88" w:rsidRDefault="00B32D88" w:rsidP="00025E6F">
            <w:pPr>
              <w:numPr>
                <w:ilvl w:val="0"/>
                <w:numId w:val="12"/>
              </w:numPr>
              <w:overflowPunct/>
              <w:autoSpaceDE/>
              <w:autoSpaceDN/>
              <w:adjustRightInd/>
              <w:spacing w:after="0"/>
              <w:ind w:right="1015"/>
              <w:textAlignment w:val="auto"/>
            </w:pPr>
            <w:r>
              <w:t>Specify RLM test cases with 6Rx</w:t>
            </w:r>
          </w:p>
          <w:p w:rsidR="00B32D88" w:rsidRDefault="00B32D88" w:rsidP="00025E6F">
            <w:pPr>
              <w:numPr>
                <w:ilvl w:val="0"/>
                <w:numId w:val="12"/>
              </w:numPr>
              <w:overflowPunct/>
              <w:autoSpaceDE/>
              <w:autoSpaceDN/>
              <w:adjustRightInd/>
              <w:spacing w:after="0"/>
              <w:ind w:right="1015"/>
              <w:textAlignment w:val="auto"/>
            </w:pPr>
            <w:r>
              <w:t>Specify UE demodulation performance and CSI requirements to support 6Rx</w:t>
            </w:r>
          </w:p>
          <w:p w:rsidR="00B32D88" w:rsidRDefault="00B32D88" w:rsidP="00B32D88">
            <w:pPr>
              <w:spacing w:after="0"/>
              <w:ind w:left="567" w:right="811" w:firstLine="284"/>
            </w:pPr>
            <w:r>
              <w:t xml:space="preserve">Investigate the </w:t>
            </w:r>
            <w:proofErr w:type="spellStart"/>
            <w:r>
              <w:t>feasiblity</w:t>
            </w:r>
            <w:proofErr w:type="spellEnd"/>
            <w:r>
              <w:t xml:space="preserve"> and if necessary define requirements with MIMO layer larger than 4</w:t>
            </w:r>
          </w:p>
          <w:p w:rsidR="00B32D88" w:rsidRPr="00D105B8" w:rsidRDefault="00B32D88" w:rsidP="00025E6F">
            <w:pPr>
              <w:numPr>
                <w:ilvl w:val="0"/>
                <w:numId w:val="10"/>
              </w:numPr>
              <w:overflowPunct/>
              <w:autoSpaceDE/>
              <w:autoSpaceDN/>
              <w:adjustRightInd/>
              <w:spacing w:after="0"/>
              <w:textAlignment w:val="auto"/>
              <w:rPr>
                <w:b/>
                <w:i/>
                <w:lang w:val="en-US"/>
              </w:rPr>
            </w:pPr>
            <w:r w:rsidRPr="00D105B8">
              <w:rPr>
                <w:b/>
                <w:i/>
                <w:lang w:val="en-US"/>
              </w:rPr>
              <w:t xml:space="preserve">Investigate and introduce lower MSD for inter-band CA/EN-DC combinations (RAN4) </w:t>
            </w:r>
          </w:p>
          <w:p w:rsidR="00B32D88" w:rsidRDefault="00B32D88" w:rsidP="00025E6F">
            <w:pPr>
              <w:numPr>
                <w:ilvl w:val="0"/>
                <w:numId w:val="11"/>
              </w:numPr>
              <w:overflowPunct/>
              <w:autoSpaceDE/>
              <w:autoSpaceDN/>
              <w:adjustRightInd/>
              <w:spacing w:after="0"/>
              <w:ind w:left="714" w:right="130" w:hanging="357"/>
              <w:textAlignment w:val="auto"/>
            </w:pPr>
            <w:r>
              <w:t>[FFS example band combinations</w:t>
            </w:r>
          </w:p>
          <w:p w:rsidR="00B32D88" w:rsidRDefault="00B32D88" w:rsidP="00025E6F">
            <w:pPr>
              <w:numPr>
                <w:ilvl w:val="0"/>
                <w:numId w:val="11"/>
              </w:numPr>
              <w:overflowPunct/>
              <w:autoSpaceDE/>
              <w:autoSpaceDN/>
              <w:adjustRightInd/>
              <w:spacing w:after="0"/>
              <w:ind w:left="714" w:right="130" w:hanging="357"/>
              <w:textAlignment w:val="auto"/>
            </w:pPr>
            <w:r>
              <w:t xml:space="preserve">Study how the MSD performance can be improved for example band </w:t>
            </w:r>
            <w:proofErr w:type="spellStart"/>
            <w:r>
              <w:t>combiantions</w:t>
            </w:r>
            <w:proofErr w:type="spellEnd"/>
          </w:p>
          <w:p w:rsidR="00B32D88" w:rsidRDefault="00B32D88" w:rsidP="00025E6F">
            <w:pPr>
              <w:numPr>
                <w:ilvl w:val="0"/>
                <w:numId w:val="11"/>
              </w:numPr>
              <w:overflowPunct/>
              <w:autoSpaceDE/>
              <w:autoSpaceDN/>
              <w:adjustRightInd/>
              <w:spacing w:after="0"/>
              <w:ind w:left="714" w:right="130" w:hanging="357"/>
              <w:textAlignment w:val="auto"/>
            </w:pPr>
            <w:r>
              <w:t>Study whether the generic approach can be applied based on UE indication of capability</w:t>
            </w:r>
          </w:p>
          <w:p w:rsidR="00B32D88" w:rsidRDefault="00B32D88" w:rsidP="00025E6F">
            <w:pPr>
              <w:numPr>
                <w:ilvl w:val="0"/>
                <w:numId w:val="11"/>
              </w:numPr>
              <w:overflowPunct/>
              <w:autoSpaceDE/>
              <w:autoSpaceDN/>
              <w:adjustRightInd/>
              <w:spacing w:after="0"/>
              <w:ind w:left="714" w:right="130" w:hanging="357"/>
              <w:textAlignment w:val="auto"/>
            </w:pPr>
            <w:r>
              <w:t xml:space="preserve">Study and if possible specify the requirements and/or capability </w:t>
            </w:r>
            <w:proofErr w:type="spellStart"/>
            <w:r>
              <w:t>signaling</w:t>
            </w:r>
            <w:proofErr w:type="spellEnd"/>
          </w:p>
          <w:p w:rsidR="00B32D88" w:rsidRDefault="00B32D88" w:rsidP="00025E6F">
            <w:pPr>
              <w:numPr>
                <w:ilvl w:val="0"/>
                <w:numId w:val="11"/>
              </w:numPr>
              <w:overflowPunct/>
              <w:autoSpaceDE/>
              <w:autoSpaceDN/>
              <w:adjustRightInd/>
              <w:spacing w:after="0"/>
              <w:ind w:left="714" w:right="130" w:hanging="357"/>
              <w:textAlignment w:val="auto"/>
            </w:pPr>
            <w:r>
              <w:t>Power class 2 (PC2) is considered]</w:t>
            </w:r>
          </w:p>
          <w:p w:rsidR="00B32D88" w:rsidRDefault="00B32D88" w:rsidP="00B32D88">
            <w:pPr>
              <w:spacing w:after="0"/>
              <w:ind w:left="357" w:right="130" w:firstLine="211"/>
            </w:pPr>
            <w:r>
              <w:t xml:space="preserve">NOTE: for the lower MSD, the above </w:t>
            </w:r>
            <w:proofErr w:type="spellStart"/>
            <w:r>
              <w:t>objecives</w:t>
            </w:r>
            <w:proofErr w:type="spellEnd"/>
            <w:r>
              <w:t xml:space="preserve"> are subject to modifications based on RAN4 progress</w:t>
            </w:r>
          </w:p>
          <w:p w:rsidR="00B32D88" w:rsidRDefault="00B32D88" w:rsidP="00B32D88">
            <w:pPr>
              <w:spacing w:after="240"/>
              <w:ind w:left="567" w:right="130"/>
            </w:pPr>
            <w:r>
              <w:t xml:space="preserve">NOTE: for the above working areas (four big bullets), how to organize the projects in terms of WI and/or SI needs further discussion after </w:t>
            </w:r>
            <w:proofErr w:type="spellStart"/>
            <w:r>
              <w:t>stablizing</w:t>
            </w:r>
            <w:proofErr w:type="spellEnd"/>
            <w:r>
              <w:t xml:space="preserve"> the scope.</w:t>
            </w:r>
          </w:p>
          <w:p w:rsidR="00B32D88" w:rsidRPr="00D105B8" w:rsidRDefault="00B32D88" w:rsidP="00B32D88">
            <w:pPr>
              <w:spacing w:after="0"/>
              <w:rPr>
                <w:rFonts w:eastAsia="Times New Roman"/>
                <w:b/>
              </w:rPr>
            </w:pPr>
            <w:r>
              <w:rPr>
                <w:rFonts w:eastAsia="Times New Roman"/>
                <w:b/>
              </w:rPr>
              <w:t>Proposal #</w:t>
            </w:r>
            <w:r w:rsidRPr="00D105B8">
              <w:rPr>
                <w:rFonts w:eastAsia="Times New Roman"/>
                <w:b/>
              </w:rPr>
              <w:t>2: for simultaneous 3Tx working area under FR1 requirement topic, it is proposed</w:t>
            </w:r>
          </w:p>
          <w:p w:rsidR="00B32D88" w:rsidRPr="00D105B8" w:rsidRDefault="00B32D88" w:rsidP="00025E6F">
            <w:pPr>
              <w:numPr>
                <w:ilvl w:val="0"/>
                <w:numId w:val="10"/>
              </w:numPr>
              <w:overflowPunct/>
              <w:autoSpaceDE/>
              <w:autoSpaceDN/>
              <w:adjustRightInd/>
              <w:spacing w:after="0"/>
              <w:textAlignment w:val="auto"/>
              <w:rPr>
                <w:b/>
                <w:i/>
                <w:lang w:val="en-US"/>
              </w:rPr>
            </w:pPr>
            <w:r w:rsidRPr="00D105B8">
              <w:rPr>
                <w:b/>
                <w:i/>
                <w:lang w:val="en-US"/>
              </w:rPr>
              <w:t xml:space="preserve">Drop the </w:t>
            </w:r>
            <w:proofErr w:type="spellStart"/>
            <w:r w:rsidRPr="00D105B8">
              <w:rPr>
                <w:b/>
                <w:i/>
                <w:lang w:val="en-US"/>
              </w:rPr>
              <w:t>potention</w:t>
            </w:r>
            <w:proofErr w:type="spellEnd"/>
            <w:r w:rsidRPr="00D105B8">
              <w:rPr>
                <w:b/>
                <w:i/>
                <w:lang w:val="en-US"/>
              </w:rPr>
              <w:t xml:space="preserve"> objective in </w:t>
            </w:r>
            <w:proofErr w:type="spellStart"/>
            <w:r w:rsidRPr="00D105B8">
              <w:rPr>
                <w:b/>
                <w:i/>
                <w:lang w:val="en-US"/>
              </w:rPr>
              <w:t>uUse</w:t>
            </w:r>
            <w:proofErr w:type="spellEnd"/>
            <w:r w:rsidRPr="00D105B8">
              <w:rPr>
                <w:b/>
                <w:i/>
                <w:lang w:val="en-US"/>
              </w:rPr>
              <w:t xml:space="preserve"> case #1: 3Tx on single uplink band for MIMO enhancement</w:t>
            </w:r>
          </w:p>
          <w:p w:rsidR="00B32D88" w:rsidRDefault="00B32D88" w:rsidP="00025E6F">
            <w:pPr>
              <w:numPr>
                <w:ilvl w:val="0"/>
                <w:numId w:val="10"/>
              </w:numPr>
              <w:overflowPunct/>
              <w:autoSpaceDE/>
              <w:autoSpaceDN/>
              <w:adjustRightInd/>
              <w:spacing w:after="240"/>
              <w:textAlignment w:val="auto"/>
              <w:rPr>
                <w:b/>
                <w:i/>
                <w:lang w:val="en-US"/>
              </w:rPr>
            </w:pPr>
            <w:r w:rsidRPr="00D105B8">
              <w:rPr>
                <w:b/>
                <w:i/>
                <w:lang w:val="en-US"/>
              </w:rPr>
              <w:t>FFS the potential objective of 3Tx for transmission diversity on single uplink band for power enhancement with the understanding that there is no RAN1 impact</w:t>
            </w:r>
          </w:p>
          <w:p w:rsidR="00B32D88" w:rsidRDefault="00B32D88" w:rsidP="00B32D88">
            <w:pPr>
              <w:spacing w:after="0"/>
              <w:rPr>
                <w:rFonts w:eastAsia="Times New Roman"/>
                <w:b/>
              </w:rPr>
            </w:pPr>
            <w:r>
              <w:rPr>
                <w:rFonts w:eastAsia="Times New Roman"/>
                <w:b/>
              </w:rPr>
              <w:t>Proposal #3: for UE FR1 requirements evolution, the following objectives can be considered</w:t>
            </w:r>
          </w:p>
          <w:p w:rsidR="00B32D88" w:rsidRDefault="00B32D88" w:rsidP="00B32D88">
            <w:pPr>
              <w:spacing w:after="0"/>
            </w:pPr>
            <w:r>
              <w:t xml:space="preserve">Investigate and if </w:t>
            </w:r>
            <w:proofErr w:type="spellStart"/>
            <w:r>
              <w:t>necesary</w:t>
            </w:r>
            <w:proofErr w:type="spellEnd"/>
            <w:r>
              <w:t xml:space="preserve">, specify requirements to support </w:t>
            </w:r>
            <w:proofErr w:type="spellStart"/>
            <w:r>
              <w:t>simulatenous</w:t>
            </w:r>
            <w:proofErr w:type="spellEnd"/>
            <w:r>
              <w:t xml:space="preserve"> 3Tx considering two use cases (RAN4) 229 </w:t>
            </w:r>
          </w:p>
          <w:p w:rsidR="00B32D88" w:rsidRPr="00D105B8" w:rsidRDefault="00B32D88" w:rsidP="00025E6F">
            <w:pPr>
              <w:numPr>
                <w:ilvl w:val="0"/>
                <w:numId w:val="10"/>
              </w:numPr>
              <w:overflowPunct/>
              <w:autoSpaceDE/>
              <w:autoSpaceDN/>
              <w:adjustRightInd/>
              <w:spacing w:after="0"/>
              <w:textAlignment w:val="auto"/>
              <w:rPr>
                <w:b/>
                <w:i/>
                <w:lang w:val="en-US"/>
              </w:rPr>
            </w:pPr>
            <w:r w:rsidRPr="00D105B8">
              <w:rPr>
                <w:b/>
                <w:i/>
                <w:lang w:val="en-US"/>
              </w:rPr>
              <w:lastRenderedPageBreak/>
              <w:t xml:space="preserve">3Tx </w:t>
            </w:r>
            <w:proofErr w:type="spellStart"/>
            <w:r w:rsidRPr="00D105B8">
              <w:rPr>
                <w:b/>
                <w:i/>
                <w:lang w:val="en-US"/>
              </w:rPr>
              <w:t>simultaenous</w:t>
            </w:r>
            <w:proofErr w:type="spellEnd"/>
            <w:r w:rsidRPr="00D105B8">
              <w:rPr>
                <w:b/>
                <w:i/>
                <w:lang w:val="en-US"/>
              </w:rPr>
              <w:t xml:space="preserve"> transmissions with two bands with 1Tx on one uplink operating band and 2Tx on the other uplink operating band </w:t>
            </w:r>
          </w:p>
          <w:p w:rsidR="00B32D88" w:rsidRDefault="00B32D88" w:rsidP="00025E6F">
            <w:pPr>
              <w:numPr>
                <w:ilvl w:val="0"/>
                <w:numId w:val="11"/>
              </w:numPr>
              <w:overflowPunct/>
              <w:autoSpaceDE/>
              <w:autoSpaceDN/>
              <w:adjustRightInd/>
              <w:spacing w:after="0"/>
              <w:ind w:left="714" w:right="130" w:hanging="357"/>
              <w:textAlignment w:val="auto"/>
            </w:pPr>
            <w:proofErr w:type="spellStart"/>
            <w:r>
              <w:t>Tx</w:t>
            </w:r>
            <w:proofErr w:type="spellEnd"/>
            <w:r>
              <w:t xml:space="preserve"> switching transmission enhancement (RAN2, RAN4) </w:t>
            </w:r>
          </w:p>
          <w:p w:rsidR="00B32D88" w:rsidRDefault="00B32D88" w:rsidP="00025E6F">
            <w:pPr>
              <w:numPr>
                <w:ilvl w:val="0"/>
                <w:numId w:val="12"/>
              </w:numPr>
              <w:overflowPunct/>
              <w:autoSpaceDE/>
              <w:autoSpaceDN/>
              <w:adjustRightInd/>
              <w:spacing w:after="0"/>
              <w:ind w:right="1015"/>
              <w:textAlignment w:val="auto"/>
            </w:pPr>
            <w:r>
              <w:t xml:space="preserve">Cover inter-band UL CA and SUL case </w:t>
            </w:r>
            <w:r w:rsidRPr="00D105B8">
              <w:rPr>
                <w:rFonts w:hint="eastAsia"/>
              </w:rPr>
              <w:t>◇</w:t>
            </w:r>
            <w:r>
              <w:t xml:space="preserve"> FFS example band combinations </w:t>
            </w:r>
          </w:p>
          <w:p w:rsidR="00B32D88" w:rsidRDefault="00B32D88" w:rsidP="00025E6F">
            <w:pPr>
              <w:numPr>
                <w:ilvl w:val="0"/>
                <w:numId w:val="12"/>
              </w:numPr>
              <w:overflowPunct/>
              <w:autoSpaceDE/>
              <w:autoSpaceDN/>
              <w:adjustRightInd/>
              <w:spacing w:after="0"/>
              <w:ind w:right="1015"/>
              <w:textAlignment w:val="auto"/>
            </w:pPr>
            <w:r>
              <w:t xml:space="preserve">RAN2 </w:t>
            </w:r>
            <w:proofErr w:type="spellStart"/>
            <w:r>
              <w:t>signaling</w:t>
            </w:r>
            <w:proofErr w:type="spellEnd"/>
            <w:r>
              <w:t xml:space="preserve"> design </w:t>
            </w:r>
          </w:p>
          <w:p w:rsidR="00B32D88" w:rsidRPr="00D105B8" w:rsidRDefault="00B32D88" w:rsidP="00025E6F">
            <w:pPr>
              <w:numPr>
                <w:ilvl w:val="0"/>
                <w:numId w:val="12"/>
              </w:numPr>
              <w:overflowPunct/>
              <w:autoSpaceDE/>
              <w:autoSpaceDN/>
              <w:adjustRightInd/>
              <w:spacing w:after="0"/>
              <w:ind w:right="1015"/>
              <w:textAlignment w:val="auto"/>
            </w:pPr>
            <w:r>
              <w:t xml:space="preserve">Identify and specify the necessary RF requirements </w:t>
            </w:r>
          </w:p>
          <w:p w:rsidR="00B32D88" w:rsidRDefault="00B32D88" w:rsidP="00025E6F">
            <w:pPr>
              <w:numPr>
                <w:ilvl w:val="0"/>
                <w:numId w:val="11"/>
              </w:numPr>
              <w:overflowPunct/>
              <w:autoSpaceDE/>
              <w:autoSpaceDN/>
              <w:adjustRightInd/>
              <w:spacing w:after="0"/>
              <w:ind w:left="714" w:right="130" w:hanging="357"/>
              <w:textAlignment w:val="auto"/>
            </w:pPr>
            <w:r>
              <w:t xml:space="preserve">Power enhancement </w:t>
            </w:r>
          </w:p>
          <w:p w:rsidR="00B32D88" w:rsidRDefault="00B32D88" w:rsidP="00025E6F">
            <w:pPr>
              <w:numPr>
                <w:ilvl w:val="0"/>
                <w:numId w:val="12"/>
              </w:numPr>
              <w:overflowPunct/>
              <w:autoSpaceDE/>
              <w:autoSpaceDN/>
              <w:adjustRightInd/>
              <w:spacing w:after="0"/>
              <w:ind w:right="1015"/>
              <w:textAlignment w:val="auto"/>
            </w:pPr>
            <w:r>
              <w:t xml:space="preserve">FFS example band combination(s) </w:t>
            </w:r>
          </w:p>
          <w:p w:rsidR="00B32D88" w:rsidRDefault="00B32D88" w:rsidP="00025E6F">
            <w:pPr>
              <w:numPr>
                <w:ilvl w:val="0"/>
                <w:numId w:val="12"/>
              </w:numPr>
              <w:overflowPunct/>
              <w:autoSpaceDE/>
              <w:autoSpaceDN/>
              <w:adjustRightInd/>
              <w:spacing w:after="0"/>
              <w:ind w:right="1015"/>
              <w:textAlignment w:val="auto"/>
            </w:pPr>
            <w:r>
              <w:t xml:space="preserve">Study the definition of power class </w:t>
            </w:r>
          </w:p>
          <w:p w:rsidR="00B32D88" w:rsidRDefault="00B32D88" w:rsidP="00B32D88">
            <w:pPr>
              <w:spacing w:after="0"/>
              <w:ind w:left="852" w:right="1015" w:firstLine="284"/>
            </w:pPr>
            <w:r>
              <w:t xml:space="preserve">Both power class defined per band combination as total power and power class defined per band are considered </w:t>
            </w:r>
          </w:p>
          <w:p w:rsidR="00B32D88" w:rsidRDefault="00B32D88" w:rsidP="00025E6F">
            <w:pPr>
              <w:numPr>
                <w:ilvl w:val="0"/>
                <w:numId w:val="12"/>
              </w:numPr>
              <w:overflowPunct/>
              <w:autoSpaceDE/>
              <w:autoSpaceDN/>
              <w:adjustRightInd/>
              <w:spacing w:after="0"/>
              <w:ind w:right="1015"/>
              <w:textAlignment w:val="auto"/>
            </w:pPr>
            <w:r>
              <w:t xml:space="preserve">Identify and specify the other necessary RF requirements </w:t>
            </w:r>
          </w:p>
          <w:p w:rsidR="00B32D88" w:rsidRPr="00D105B8" w:rsidRDefault="00B32D88" w:rsidP="00025E6F">
            <w:pPr>
              <w:numPr>
                <w:ilvl w:val="0"/>
                <w:numId w:val="10"/>
              </w:numPr>
              <w:overflowPunct/>
              <w:autoSpaceDE/>
              <w:autoSpaceDN/>
              <w:adjustRightInd/>
              <w:spacing w:after="0"/>
              <w:textAlignment w:val="auto"/>
              <w:rPr>
                <w:b/>
                <w:i/>
                <w:lang w:val="en-US"/>
              </w:rPr>
            </w:pPr>
            <w:r w:rsidRPr="00D105B8">
              <w:rPr>
                <w:b/>
                <w:i/>
                <w:lang w:val="en-US"/>
              </w:rPr>
              <w:t xml:space="preserve">[3Tx simulation </w:t>
            </w:r>
            <w:proofErr w:type="spellStart"/>
            <w:r w:rsidRPr="00D105B8">
              <w:rPr>
                <w:b/>
                <w:i/>
                <w:lang w:val="en-US"/>
              </w:rPr>
              <w:t>transsmision</w:t>
            </w:r>
            <w:proofErr w:type="spellEnd"/>
            <w:r w:rsidRPr="00D105B8">
              <w:rPr>
                <w:b/>
                <w:i/>
                <w:lang w:val="en-US"/>
              </w:rPr>
              <w:t xml:space="preserve"> for three bands inter-band UL CA with 1Tx on each uplink bands </w:t>
            </w:r>
          </w:p>
          <w:p w:rsidR="00B32D88" w:rsidRDefault="00B32D88" w:rsidP="00025E6F">
            <w:pPr>
              <w:numPr>
                <w:ilvl w:val="0"/>
                <w:numId w:val="11"/>
              </w:numPr>
              <w:overflowPunct/>
              <w:autoSpaceDE/>
              <w:autoSpaceDN/>
              <w:adjustRightInd/>
              <w:spacing w:after="0"/>
              <w:ind w:left="714" w:right="130" w:hanging="357"/>
              <w:textAlignment w:val="auto"/>
            </w:pPr>
            <w:r>
              <w:t xml:space="preserve">Study the power class framework, impact on MPR/A-MPR and impact on MSD </w:t>
            </w:r>
          </w:p>
          <w:p w:rsidR="00B32D88" w:rsidRDefault="00B32D88" w:rsidP="00025E6F">
            <w:pPr>
              <w:numPr>
                <w:ilvl w:val="0"/>
                <w:numId w:val="11"/>
              </w:numPr>
              <w:overflowPunct/>
              <w:autoSpaceDE/>
              <w:autoSpaceDN/>
              <w:adjustRightInd/>
              <w:spacing w:after="0"/>
              <w:ind w:left="714" w:right="130" w:hanging="357"/>
              <w:textAlignment w:val="auto"/>
            </w:pPr>
            <w:r>
              <w:t xml:space="preserve">Example band combinations </w:t>
            </w:r>
          </w:p>
          <w:p w:rsidR="00B32D88" w:rsidRDefault="00B32D88" w:rsidP="00025E6F">
            <w:pPr>
              <w:numPr>
                <w:ilvl w:val="0"/>
                <w:numId w:val="12"/>
              </w:numPr>
              <w:overflowPunct/>
              <w:autoSpaceDE/>
              <w:autoSpaceDN/>
              <w:adjustRightInd/>
              <w:spacing w:after="0"/>
              <w:ind w:right="1015"/>
              <w:textAlignment w:val="auto"/>
            </w:pPr>
            <w:r>
              <w:t xml:space="preserve">Consider TDD+TDD+TDD without simultaneous </w:t>
            </w:r>
            <w:proofErr w:type="spellStart"/>
            <w:r>
              <w:t>Tx</w:t>
            </w:r>
            <w:proofErr w:type="spellEnd"/>
            <w:r>
              <w:t xml:space="preserve">/Rx </w:t>
            </w:r>
          </w:p>
          <w:p w:rsidR="00B32D88" w:rsidRDefault="00B32D88" w:rsidP="00025E6F">
            <w:pPr>
              <w:numPr>
                <w:ilvl w:val="0"/>
                <w:numId w:val="12"/>
              </w:numPr>
              <w:overflowPunct/>
              <w:autoSpaceDE/>
              <w:autoSpaceDN/>
              <w:adjustRightInd/>
              <w:spacing w:after="0"/>
              <w:ind w:right="1015"/>
              <w:textAlignment w:val="auto"/>
            </w:pPr>
            <w:r>
              <w:t>FFS other band combinations, e.g., FDD+FDD+TDD, FDD+TDD+TDD]</w:t>
            </w:r>
          </w:p>
          <w:p w:rsidR="00B32D88" w:rsidRPr="00C30CC8" w:rsidRDefault="00B32D88" w:rsidP="00B32D88">
            <w:pPr>
              <w:spacing w:after="0"/>
              <w:rPr>
                <w:rFonts w:eastAsia="Times New Roman"/>
                <w:b/>
              </w:rPr>
            </w:pPr>
          </w:p>
          <w:p w:rsidR="00B32D88" w:rsidRPr="00C30CC8" w:rsidRDefault="00B32D88" w:rsidP="00B32D88">
            <w:pPr>
              <w:spacing w:after="0"/>
              <w:rPr>
                <w:rFonts w:eastAsia="Times New Roman"/>
                <w:b/>
              </w:rPr>
            </w:pPr>
            <w:r>
              <w:rPr>
                <w:rFonts w:eastAsia="Times New Roman"/>
                <w:b/>
              </w:rPr>
              <w:t>Proposal #</w:t>
            </w:r>
            <w:r w:rsidRPr="00C30CC8">
              <w:rPr>
                <w:rFonts w:eastAsia="Times New Roman"/>
                <w:b/>
              </w:rPr>
              <w:t xml:space="preserve">4: for UE FR1 requirements evolution, the following objectives can be considered </w:t>
            </w:r>
          </w:p>
          <w:p w:rsidR="00B32D88" w:rsidRPr="00C30CC8" w:rsidRDefault="00B32D88" w:rsidP="00B32D88">
            <w:pPr>
              <w:spacing w:after="0"/>
            </w:pPr>
            <w:r w:rsidRPr="00C30CC8">
              <w:t xml:space="preserve">Investigate and define UE requirements with smaller A-MPR (RAN4) </w:t>
            </w:r>
          </w:p>
          <w:p w:rsidR="00B32D88" w:rsidRPr="00C30CC8" w:rsidRDefault="00B32D88" w:rsidP="00025E6F">
            <w:pPr>
              <w:numPr>
                <w:ilvl w:val="0"/>
                <w:numId w:val="10"/>
              </w:numPr>
              <w:overflowPunct/>
              <w:autoSpaceDE/>
              <w:autoSpaceDN/>
              <w:adjustRightInd/>
              <w:spacing w:after="0"/>
              <w:textAlignment w:val="auto"/>
              <w:rPr>
                <w:b/>
                <w:i/>
                <w:lang w:val="en-US"/>
              </w:rPr>
            </w:pPr>
            <w:r w:rsidRPr="00C30CC8">
              <w:rPr>
                <w:b/>
                <w:i/>
                <w:lang w:val="en-US"/>
              </w:rPr>
              <w:t xml:space="preserve">The example band is [n1] </w:t>
            </w:r>
          </w:p>
          <w:p w:rsidR="00B32D88" w:rsidRPr="00C30CC8" w:rsidRDefault="00B32D88" w:rsidP="00025E6F">
            <w:pPr>
              <w:numPr>
                <w:ilvl w:val="0"/>
                <w:numId w:val="10"/>
              </w:numPr>
              <w:overflowPunct/>
              <w:autoSpaceDE/>
              <w:autoSpaceDN/>
              <w:adjustRightInd/>
              <w:spacing w:after="0"/>
              <w:textAlignment w:val="auto"/>
              <w:rPr>
                <w:b/>
                <w:i/>
                <w:lang w:val="en-US"/>
              </w:rPr>
            </w:pPr>
            <w:r w:rsidRPr="00C30CC8">
              <w:rPr>
                <w:b/>
                <w:i/>
                <w:lang w:val="en-US"/>
              </w:rPr>
              <w:t xml:space="preserve">Study how to define smaller A-MPR considering the following solutions </w:t>
            </w:r>
          </w:p>
          <w:p w:rsidR="00B32D88" w:rsidRDefault="00B32D88" w:rsidP="00025E6F">
            <w:pPr>
              <w:numPr>
                <w:ilvl w:val="0"/>
                <w:numId w:val="11"/>
              </w:numPr>
              <w:overflowPunct/>
              <w:autoSpaceDE/>
              <w:autoSpaceDN/>
              <w:adjustRightInd/>
              <w:spacing w:after="0"/>
              <w:ind w:left="714" w:right="130" w:hanging="357"/>
              <w:textAlignment w:val="auto"/>
            </w:pPr>
            <w:r>
              <w:t xml:space="preserve">Generic approach meaning that a certain improvement is always applicable to A-MPR for any conditions, and/or </w:t>
            </w:r>
          </w:p>
          <w:p w:rsidR="00B32D88" w:rsidRDefault="00B32D88" w:rsidP="00025E6F">
            <w:pPr>
              <w:numPr>
                <w:ilvl w:val="0"/>
                <w:numId w:val="12"/>
              </w:numPr>
              <w:overflowPunct/>
              <w:autoSpaceDE/>
              <w:autoSpaceDN/>
              <w:adjustRightInd/>
              <w:spacing w:after="0"/>
              <w:ind w:right="1015"/>
              <w:textAlignment w:val="auto"/>
            </w:pPr>
            <w:r>
              <w:t xml:space="preserve">e.g., If 1dB improvement is possible, the 1dB is applied to all the specified A-MPR values regardless of position, length of RBs, modulation, waveform and/or CBW </w:t>
            </w:r>
            <w:proofErr w:type="spellStart"/>
            <w:r>
              <w:t>etc</w:t>
            </w:r>
            <w:proofErr w:type="spellEnd"/>
            <w:r>
              <w:t xml:space="preserve"> </w:t>
            </w:r>
          </w:p>
          <w:p w:rsidR="00B32D88" w:rsidRDefault="00B32D88" w:rsidP="00025E6F">
            <w:pPr>
              <w:numPr>
                <w:ilvl w:val="0"/>
                <w:numId w:val="11"/>
              </w:numPr>
              <w:overflowPunct/>
              <w:autoSpaceDE/>
              <w:autoSpaceDN/>
              <w:adjustRightInd/>
              <w:spacing w:after="0"/>
              <w:ind w:left="714" w:right="130" w:hanging="357"/>
              <w:textAlignment w:val="auto"/>
            </w:pPr>
            <w:r>
              <w:t xml:space="preserve">A specific approach meaning that a certain improvement is applicable to A-MPR only for </w:t>
            </w:r>
            <w:proofErr w:type="spellStart"/>
            <w:r>
              <w:t>specifif</w:t>
            </w:r>
            <w:proofErr w:type="spellEnd"/>
            <w:r>
              <w:t xml:space="preserve"> condition, and/or </w:t>
            </w:r>
          </w:p>
          <w:p w:rsidR="00B32D88" w:rsidRDefault="00B32D88" w:rsidP="00025E6F">
            <w:pPr>
              <w:numPr>
                <w:ilvl w:val="0"/>
                <w:numId w:val="12"/>
              </w:numPr>
              <w:overflowPunct/>
              <w:autoSpaceDE/>
              <w:autoSpaceDN/>
              <w:adjustRightInd/>
              <w:spacing w:after="0"/>
              <w:ind w:right="1015"/>
              <w:textAlignment w:val="auto"/>
            </w:pPr>
            <w:r>
              <w:t xml:space="preserve">e.g., the conditions are tied with the position of the LO location </w:t>
            </w:r>
          </w:p>
          <w:p w:rsidR="00B32D88" w:rsidRDefault="00B32D88" w:rsidP="00025E6F">
            <w:pPr>
              <w:numPr>
                <w:ilvl w:val="0"/>
                <w:numId w:val="11"/>
              </w:numPr>
              <w:overflowPunct/>
              <w:autoSpaceDE/>
              <w:autoSpaceDN/>
              <w:adjustRightInd/>
              <w:spacing w:after="0"/>
              <w:ind w:left="714" w:right="130" w:hanging="357"/>
              <w:textAlignment w:val="auto"/>
            </w:pPr>
            <w:r>
              <w:t>Other ways are not precluded</w:t>
            </w:r>
          </w:p>
          <w:p w:rsidR="00B32D88" w:rsidRDefault="00B32D88" w:rsidP="00B32D88">
            <w:pPr>
              <w:rPr>
                <w:lang w:val="en-US"/>
              </w:rPr>
            </w:pPr>
          </w:p>
          <w:p w:rsidR="00B32D88" w:rsidRDefault="00B32D88" w:rsidP="00B32D88">
            <w:r>
              <w:t xml:space="preserve">The following working areas (main bullets) may need further discussions. </w:t>
            </w:r>
          </w:p>
          <w:p w:rsidR="00B32D88" w:rsidRPr="009343B6" w:rsidRDefault="00B32D88" w:rsidP="00025E6F">
            <w:pPr>
              <w:numPr>
                <w:ilvl w:val="0"/>
                <w:numId w:val="10"/>
              </w:numPr>
              <w:overflowPunct/>
              <w:autoSpaceDE/>
              <w:autoSpaceDN/>
              <w:adjustRightInd/>
              <w:spacing w:after="0"/>
              <w:textAlignment w:val="auto"/>
              <w:rPr>
                <w:b/>
                <w:i/>
                <w:lang w:val="en-US"/>
              </w:rPr>
            </w:pPr>
            <w:r w:rsidRPr="009343B6">
              <w:rPr>
                <w:b/>
                <w:i/>
                <w:lang w:val="en-US"/>
              </w:rPr>
              <w:t xml:space="preserve">New low power class for </w:t>
            </w:r>
            <w:proofErr w:type="spellStart"/>
            <w:r w:rsidRPr="009343B6">
              <w:rPr>
                <w:b/>
                <w:i/>
                <w:lang w:val="en-US"/>
              </w:rPr>
              <w:t>Uu</w:t>
            </w:r>
            <w:proofErr w:type="spellEnd"/>
            <w:r w:rsidRPr="009343B6">
              <w:rPr>
                <w:b/>
                <w:i/>
                <w:lang w:val="en-US"/>
              </w:rPr>
              <w:t xml:space="preserve"> and/or </w:t>
            </w:r>
            <w:proofErr w:type="spellStart"/>
            <w:r w:rsidRPr="009343B6">
              <w:rPr>
                <w:b/>
                <w:i/>
                <w:lang w:val="en-US"/>
              </w:rPr>
              <w:t>sidelink</w:t>
            </w:r>
            <w:proofErr w:type="spellEnd"/>
            <w:r w:rsidRPr="009343B6">
              <w:rPr>
                <w:b/>
                <w:i/>
                <w:lang w:val="en-US"/>
              </w:rPr>
              <w:t xml:space="preserve"> (14dBm) </w:t>
            </w:r>
          </w:p>
          <w:p w:rsidR="00B32D88" w:rsidRPr="009343B6" w:rsidRDefault="00B32D88" w:rsidP="00025E6F">
            <w:pPr>
              <w:numPr>
                <w:ilvl w:val="0"/>
                <w:numId w:val="10"/>
              </w:numPr>
              <w:overflowPunct/>
              <w:autoSpaceDE/>
              <w:autoSpaceDN/>
              <w:adjustRightInd/>
              <w:spacing w:after="0"/>
              <w:textAlignment w:val="auto"/>
              <w:rPr>
                <w:b/>
                <w:i/>
                <w:lang w:val="en-US"/>
              </w:rPr>
            </w:pPr>
            <w:r w:rsidRPr="009343B6">
              <w:rPr>
                <w:b/>
                <w:i/>
                <w:lang w:val="en-US"/>
              </w:rPr>
              <w:t>Simultaneous Rx/</w:t>
            </w:r>
            <w:proofErr w:type="spellStart"/>
            <w:r w:rsidRPr="009343B6">
              <w:rPr>
                <w:b/>
                <w:i/>
                <w:lang w:val="en-US"/>
              </w:rPr>
              <w:t>Tx</w:t>
            </w:r>
            <w:proofErr w:type="spellEnd"/>
            <w:r w:rsidRPr="009343B6">
              <w:rPr>
                <w:b/>
                <w:i/>
                <w:lang w:val="en-US"/>
              </w:rPr>
              <w:t xml:space="preserve"> for intra-band NC CA (REF: RP-211776) </w:t>
            </w:r>
          </w:p>
          <w:p w:rsidR="00B32D88" w:rsidRDefault="00B32D88" w:rsidP="00025E6F">
            <w:pPr>
              <w:numPr>
                <w:ilvl w:val="0"/>
                <w:numId w:val="11"/>
              </w:numPr>
              <w:overflowPunct/>
              <w:autoSpaceDE/>
              <w:autoSpaceDN/>
              <w:adjustRightInd/>
              <w:spacing w:after="0"/>
              <w:ind w:left="714" w:right="130" w:hanging="357"/>
              <w:textAlignment w:val="auto"/>
            </w:pPr>
            <w:r>
              <w:t>Example scenario: two non-contiguous carriers in n79</w:t>
            </w:r>
          </w:p>
          <w:p w:rsidR="00B32D88" w:rsidRDefault="00B32D88" w:rsidP="00025E6F">
            <w:pPr>
              <w:numPr>
                <w:ilvl w:val="0"/>
                <w:numId w:val="11"/>
              </w:numPr>
              <w:overflowPunct/>
              <w:autoSpaceDE/>
              <w:autoSpaceDN/>
              <w:adjustRightInd/>
              <w:spacing w:after="0"/>
              <w:ind w:left="714" w:right="130" w:hanging="357"/>
              <w:textAlignment w:val="auto"/>
            </w:pPr>
            <w:r>
              <w:t>Study and if needed specify requirements to enable simultaneous Rx/</w:t>
            </w:r>
            <w:proofErr w:type="spellStart"/>
            <w:r>
              <w:t>Tx</w:t>
            </w:r>
            <w:proofErr w:type="spellEnd"/>
            <w:r>
              <w:t xml:space="preserve"> for Intra-band non-contiguous CA/DC in TDD band </w:t>
            </w:r>
          </w:p>
          <w:p w:rsidR="00B32D88" w:rsidRDefault="00B32D88" w:rsidP="00025E6F">
            <w:pPr>
              <w:numPr>
                <w:ilvl w:val="0"/>
                <w:numId w:val="12"/>
              </w:numPr>
              <w:overflowPunct/>
              <w:autoSpaceDE/>
              <w:autoSpaceDN/>
              <w:adjustRightInd/>
              <w:spacing w:after="0"/>
              <w:ind w:right="1015"/>
              <w:textAlignment w:val="auto"/>
            </w:pPr>
            <w:r>
              <w:t xml:space="preserve">Study the </w:t>
            </w:r>
            <w:proofErr w:type="spellStart"/>
            <w:r>
              <w:t>feasiblity</w:t>
            </w:r>
            <w:proofErr w:type="spellEnd"/>
            <w:r>
              <w:t xml:space="preserve"> on self-interference and deployment scenario</w:t>
            </w:r>
          </w:p>
          <w:p w:rsidR="00B32D88" w:rsidRDefault="00B32D88" w:rsidP="00B32D88">
            <w:pPr>
              <w:spacing w:after="0"/>
              <w:ind w:left="852" w:right="1015" w:firstLine="284"/>
            </w:pPr>
            <w:r>
              <w:t xml:space="preserve">Self-interference study to see the required MSD levels with MPR/A-MPR, UL RB restriction and frequency separation </w:t>
            </w:r>
          </w:p>
          <w:p w:rsidR="00B32D88" w:rsidRDefault="00B32D88" w:rsidP="00B32D88">
            <w:pPr>
              <w:spacing w:after="0"/>
              <w:ind w:left="852" w:right="1015" w:firstLine="284"/>
            </w:pPr>
            <w:r>
              <w:t xml:space="preserve">Deployment scenario including BS co-channel/non-collocation with single/multiple NR operator NOTE: in multiple NR operator deployment, consider restricted scenarios such as inter-operator deployment with Macro-to-Indoor and Indoor-to-indoor </w:t>
            </w:r>
          </w:p>
          <w:p w:rsidR="00B32D88" w:rsidRDefault="00B32D88" w:rsidP="00025E6F">
            <w:pPr>
              <w:numPr>
                <w:ilvl w:val="0"/>
                <w:numId w:val="12"/>
              </w:numPr>
              <w:overflowPunct/>
              <w:autoSpaceDE/>
              <w:autoSpaceDN/>
              <w:adjustRightInd/>
              <w:spacing w:after="0"/>
              <w:ind w:right="1015"/>
              <w:textAlignment w:val="auto"/>
            </w:pPr>
            <w:r>
              <w:t xml:space="preserve">Define the related RF requirements depending on the result of the </w:t>
            </w:r>
            <w:proofErr w:type="spellStart"/>
            <w:r>
              <w:t>feasiblity</w:t>
            </w:r>
            <w:proofErr w:type="spellEnd"/>
            <w:r>
              <w:t xml:space="preserve"> study. </w:t>
            </w:r>
          </w:p>
          <w:p w:rsidR="00B32D88" w:rsidRPr="009343B6" w:rsidRDefault="00B32D88" w:rsidP="00025E6F">
            <w:pPr>
              <w:numPr>
                <w:ilvl w:val="0"/>
                <w:numId w:val="10"/>
              </w:numPr>
              <w:overflowPunct/>
              <w:autoSpaceDE/>
              <w:autoSpaceDN/>
              <w:adjustRightInd/>
              <w:spacing w:after="0"/>
              <w:textAlignment w:val="auto"/>
              <w:rPr>
                <w:lang w:val="en-US"/>
              </w:rPr>
            </w:pPr>
            <w:r w:rsidRPr="009343B6">
              <w:rPr>
                <w:b/>
                <w:i/>
                <w:lang w:val="en-US"/>
              </w:rPr>
              <w:t xml:space="preserve">UL </w:t>
            </w:r>
            <w:proofErr w:type="spellStart"/>
            <w:r w:rsidRPr="009343B6">
              <w:rPr>
                <w:b/>
                <w:i/>
                <w:lang w:val="en-US"/>
              </w:rPr>
              <w:t>Tx</w:t>
            </w:r>
            <w:proofErr w:type="spellEnd"/>
            <w:r w:rsidRPr="009343B6">
              <w:rPr>
                <w:b/>
                <w:i/>
                <w:lang w:val="en-US"/>
              </w:rPr>
              <w:t xml:space="preserve"> switching for UL CA with multiple TAG</w:t>
            </w:r>
            <w:r>
              <w:t xml:space="preserve"> </w:t>
            </w:r>
          </w:p>
          <w:p w:rsidR="00B32D88" w:rsidRPr="009343B6" w:rsidRDefault="00B32D88" w:rsidP="00025E6F">
            <w:pPr>
              <w:numPr>
                <w:ilvl w:val="0"/>
                <w:numId w:val="11"/>
              </w:numPr>
              <w:overflowPunct/>
              <w:autoSpaceDE/>
              <w:autoSpaceDN/>
              <w:adjustRightInd/>
              <w:spacing w:after="0"/>
              <w:ind w:left="714" w:right="130" w:hanging="357"/>
              <w:textAlignment w:val="auto"/>
            </w:pPr>
            <w:r w:rsidRPr="009343B6">
              <w:t>Enhance UL CA RF requirements</w:t>
            </w:r>
          </w:p>
          <w:p w:rsidR="00B32D88" w:rsidRPr="00B32D88" w:rsidRDefault="00B32D88" w:rsidP="00025E6F">
            <w:pPr>
              <w:numPr>
                <w:ilvl w:val="0"/>
                <w:numId w:val="12"/>
              </w:numPr>
              <w:overflowPunct/>
              <w:autoSpaceDE/>
              <w:autoSpaceDN/>
              <w:adjustRightInd/>
              <w:spacing w:after="0"/>
              <w:ind w:right="1015"/>
              <w:textAlignment w:val="auto"/>
              <w:rPr>
                <w:lang w:val="en-US"/>
              </w:rPr>
            </w:pPr>
            <w:r w:rsidRPr="009343B6">
              <w:t>Enable multiple TAG for TX switching (if not addressed already in Rel-17)</w:t>
            </w:r>
          </w:p>
        </w:tc>
      </w:tr>
    </w:tbl>
    <w:p w:rsidR="00B32D88" w:rsidRPr="008E3C11" w:rsidRDefault="00B32D88" w:rsidP="00B32D88">
      <w:pPr>
        <w:spacing w:before="120"/>
        <w:rPr>
          <w:lang w:val="en-US" w:eastAsia="en-US"/>
        </w:rPr>
      </w:pPr>
      <w:r>
        <w:rPr>
          <w:lang w:val="en-US" w:eastAsia="en-US"/>
        </w:rPr>
        <w:lastRenderedPageBreak/>
        <w:t>Based on the discussion, a new WI on further enhancement of UE RF FR1 should be approved.</w:t>
      </w:r>
    </w:p>
    <w:p w:rsidR="00557741" w:rsidRDefault="00557741" w:rsidP="00557741">
      <w:pPr>
        <w:pStyle w:val="Heading1"/>
        <w:spacing w:after="240"/>
        <w:rPr>
          <w:rFonts w:eastAsia="宋体"/>
          <w:lang w:eastAsia="zh-CN"/>
        </w:rPr>
      </w:pPr>
      <w:r w:rsidRPr="00557741">
        <w:rPr>
          <w:rFonts w:eastAsia="宋体"/>
          <w:lang w:eastAsia="zh-CN"/>
        </w:rPr>
        <w:t>Proposed WI objectives</w:t>
      </w:r>
    </w:p>
    <w:p w:rsidR="00557741" w:rsidRPr="00557741" w:rsidRDefault="00557741" w:rsidP="00557741">
      <w:r>
        <w:t>The proposed WI objectives are:</w:t>
      </w:r>
    </w:p>
    <w:p w:rsidR="00557741" w:rsidRPr="00557741" w:rsidRDefault="00557741" w:rsidP="00557741">
      <w:pPr>
        <w:spacing w:after="0"/>
        <w:rPr>
          <w:b/>
          <w:i/>
        </w:rPr>
      </w:pPr>
      <w:r w:rsidRPr="00557741">
        <w:rPr>
          <w:b/>
          <w:i/>
        </w:rPr>
        <w:t xml:space="preserve">Core part: </w:t>
      </w:r>
    </w:p>
    <w:p w:rsidR="00B32D88" w:rsidRPr="004E749C" w:rsidRDefault="00B32D88" w:rsidP="00B32D88">
      <w:pPr>
        <w:spacing w:after="120"/>
      </w:pPr>
      <w:r w:rsidRPr="004E749C">
        <w:rPr>
          <w:rFonts w:hint="eastAsia"/>
        </w:rPr>
        <w:t>T</w:t>
      </w:r>
      <w:r w:rsidRPr="004E749C">
        <w:t xml:space="preserve">he objectives </w:t>
      </w:r>
      <w:r>
        <w:t xml:space="preserve">of core part </w:t>
      </w:r>
      <w:r w:rsidRPr="004E749C">
        <w:t>for Rel-18 RF FR1 requirement focus evolution include:</w:t>
      </w:r>
    </w:p>
    <w:p w:rsidR="00B32D88" w:rsidRPr="002E0A61" w:rsidRDefault="00B32D88" w:rsidP="00025E6F">
      <w:pPr>
        <w:numPr>
          <w:ilvl w:val="0"/>
          <w:numId w:val="13"/>
        </w:numPr>
        <w:spacing w:after="0" w:line="300" w:lineRule="auto"/>
        <w:ind w:left="360" w:hanging="357"/>
        <w:rPr>
          <w:lang w:val="en-US"/>
        </w:rPr>
      </w:pPr>
      <w:r w:rsidRPr="002E0A61">
        <w:rPr>
          <w:lang w:val="en-US"/>
        </w:rPr>
        <w:lastRenderedPageBreak/>
        <w:t>Specify UE RF requirements for &gt;2Tx on a single band including 4Tx for FWA or CPE [and/or 3Tx]</w:t>
      </w:r>
    </w:p>
    <w:p w:rsidR="00B32D88" w:rsidRPr="002E0A61" w:rsidRDefault="00B32D88" w:rsidP="00025E6F">
      <w:pPr>
        <w:numPr>
          <w:ilvl w:val="1"/>
          <w:numId w:val="14"/>
        </w:numPr>
        <w:spacing w:after="0" w:line="300" w:lineRule="auto"/>
        <w:ind w:left="1080" w:hanging="357"/>
        <w:rPr>
          <w:lang w:val="en-US"/>
        </w:rPr>
      </w:pPr>
      <w:r w:rsidRPr="002E0A61">
        <w:rPr>
          <w:lang w:val="en-US"/>
        </w:rPr>
        <w:t>Investigate UE architecture to support &gt;2Tx</w:t>
      </w:r>
    </w:p>
    <w:p w:rsidR="00B32D88" w:rsidRPr="002E0A61" w:rsidRDefault="00B32D88" w:rsidP="00025E6F">
      <w:pPr>
        <w:numPr>
          <w:ilvl w:val="1"/>
          <w:numId w:val="14"/>
        </w:numPr>
        <w:spacing w:after="0" w:line="300" w:lineRule="auto"/>
        <w:ind w:left="1080" w:hanging="357"/>
        <w:rPr>
          <w:lang w:val="en-US"/>
        </w:rPr>
      </w:pPr>
      <w:r w:rsidRPr="002E0A61">
        <w:rPr>
          <w:rFonts w:hint="eastAsia"/>
          <w:lang w:val="en-US"/>
        </w:rPr>
        <w:t>D</w:t>
      </w:r>
      <w:r w:rsidRPr="002E0A61">
        <w:rPr>
          <w:lang w:val="en-US"/>
        </w:rPr>
        <w:t>ecide the framework including which transmission scheme is used as baseline to specify the requirements</w:t>
      </w:r>
    </w:p>
    <w:p w:rsidR="00B32D88" w:rsidRPr="002E0A61" w:rsidRDefault="00B32D88" w:rsidP="00025E6F">
      <w:pPr>
        <w:numPr>
          <w:ilvl w:val="0"/>
          <w:numId w:val="13"/>
        </w:numPr>
        <w:spacing w:after="0" w:line="300" w:lineRule="auto"/>
        <w:ind w:left="360" w:hanging="357"/>
        <w:rPr>
          <w:lang w:val="en-US"/>
        </w:rPr>
      </w:pPr>
      <w:r w:rsidRPr="002E0A61">
        <w:rPr>
          <w:lang w:val="en-US"/>
        </w:rPr>
        <w:t>Specify UE RF requirements for &gt;4Rx including 8Rx [and 6Rx] for FWA or CPE</w:t>
      </w:r>
    </w:p>
    <w:p w:rsidR="00B32D88" w:rsidRPr="002E0A61" w:rsidRDefault="00B32D88" w:rsidP="00025E6F">
      <w:pPr>
        <w:numPr>
          <w:ilvl w:val="1"/>
          <w:numId w:val="14"/>
        </w:numPr>
        <w:spacing w:after="0" w:line="300" w:lineRule="auto"/>
        <w:ind w:left="1080" w:hanging="357"/>
        <w:rPr>
          <w:lang w:val="en-US"/>
        </w:rPr>
      </w:pPr>
      <w:r w:rsidRPr="002E0A61">
        <w:rPr>
          <w:lang w:val="en-US"/>
        </w:rPr>
        <w:t>Rx RF requirements: applicable bands, and corresponding reference sensitivity</w:t>
      </w:r>
    </w:p>
    <w:p w:rsidR="00B32D88" w:rsidRPr="002E0A61" w:rsidRDefault="00B32D88" w:rsidP="00025E6F">
      <w:pPr>
        <w:numPr>
          <w:ilvl w:val="0"/>
          <w:numId w:val="13"/>
        </w:numPr>
        <w:spacing w:after="0" w:line="300" w:lineRule="auto"/>
        <w:ind w:left="360" w:hanging="357"/>
        <w:rPr>
          <w:lang w:val="en-US"/>
        </w:rPr>
      </w:pPr>
      <w:r w:rsidRPr="002E0A61">
        <w:rPr>
          <w:lang w:val="en-US"/>
        </w:rPr>
        <w:t>Enhance RF requirements for UL CA and EN-DC</w:t>
      </w:r>
    </w:p>
    <w:p w:rsidR="00B32D88" w:rsidRPr="002E0A61" w:rsidRDefault="00B32D88" w:rsidP="00025E6F">
      <w:pPr>
        <w:numPr>
          <w:ilvl w:val="1"/>
          <w:numId w:val="14"/>
        </w:numPr>
        <w:spacing w:after="0" w:line="300" w:lineRule="auto"/>
        <w:ind w:left="1080" w:hanging="357"/>
      </w:pPr>
      <w:r w:rsidRPr="002E0A61">
        <w:rPr>
          <w:rFonts w:hint="eastAsia"/>
          <w:lang w:val="en-US"/>
        </w:rPr>
        <w:t>S</w:t>
      </w:r>
      <w:r w:rsidRPr="002E0A61">
        <w:rPr>
          <w:lang w:val="en-US"/>
        </w:rPr>
        <w:t>upport PC1.5 and PC1 (if needed) for inter-band UL CA and intra-band UL CA</w:t>
      </w:r>
    </w:p>
    <w:p w:rsidR="00B32D88" w:rsidRDefault="00B32D88" w:rsidP="00025E6F">
      <w:pPr>
        <w:numPr>
          <w:ilvl w:val="3"/>
          <w:numId w:val="15"/>
        </w:numPr>
        <w:spacing w:after="0" w:line="300" w:lineRule="auto"/>
      </w:pPr>
      <w:r>
        <w:t>Investigate the scheduling restriction</w:t>
      </w:r>
    </w:p>
    <w:p w:rsidR="00B32D88" w:rsidRPr="002E0A61" w:rsidRDefault="00B32D88" w:rsidP="00025E6F">
      <w:pPr>
        <w:numPr>
          <w:ilvl w:val="1"/>
          <w:numId w:val="14"/>
        </w:numPr>
        <w:spacing w:after="0" w:line="300" w:lineRule="auto"/>
        <w:ind w:left="1080" w:hanging="357"/>
        <w:rPr>
          <w:lang w:val="en-US"/>
        </w:rPr>
      </w:pPr>
      <w:r w:rsidRPr="002E0A61">
        <w:rPr>
          <w:lang w:val="en-US"/>
        </w:rPr>
        <w:t>Support inter-band UL CA with UL-MIMO on one band</w:t>
      </w:r>
    </w:p>
    <w:p w:rsidR="00B32D88" w:rsidRPr="002E0A61" w:rsidRDefault="00B32D88" w:rsidP="00025E6F">
      <w:pPr>
        <w:numPr>
          <w:ilvl w:val="1"/>
          <w:numId w:val="14"/>
        </w:numPr>
        <w:spacing w:after="0" w:line="300" w:lineRule="auto"/>
        <w:ind w:left="1080" w:hanging="357"/>
        <w:rPr>
          <w:lang w:val="en-US"/>
        </w:rPr>
      </w:pPr>
      <w:r w:rsidRPr="002E0A61">
        <w:rPr>
          <w:lang w:val="en-US"/>
        </w:rPr>
        <w:t>Power enhancement for inter-band combinations</w:t>
      </w:r>
    </w:p>
    <w:p w:rsidR="00B32D88" w:rsidRPr="002E0A61" w:rsidRDefault="00B32D88" w:rsidP="00025E6F">
      <w:pPr>
        <w:numPr>
          <w:ilvl w:val="0"/>
          <w:numId w:val="13"/>
        </w:numPr>
        <w:spacing w:after="0" w:line="300" w:lineRule="auto"/>
        <w:ind w:left="360" w:hanging="357"/>
        <w:rPr>
          <w:lang w:val="en-US"/>
        </w:rPr>
      </w:pPr>
      <w:r w:rsidRPr="002E0A61">
        <w:rPr>
          <w:lang w:val="en-US"/>
        </w:rPr>
        <w:t>Investigate and improve MSD for inter-band CA/EN-DC combinations</w:t>
      </w:r>
    </w:p>
    <w:p w:rsidR="00B32D88" w:rsidRPr="002E0A61" w:rsidRDefault="00B32D88" w:rsidP="00025E6F">
      <w:pPr>
        <w:numPr>
          <w:ilvl w:val="0"/>
          <w:numId w:val="13"/>
        </w:numPr>
        <w:spacing w:after="0" w:line="300" w:lineRule="auto"/>
        <w:ind w:left="360" w:hanging="357"/>
        <w:rPr>
          <w:lang w:val="en-US"/>
        </w:rPr>
      </w:pPr>
      <w:r w:rsidRPr="002E0A61">
        <w:rPr>
          <w:lang w:val="en-US"/>
        </w:rPr>
        <w:t xml:space="preserve">Investigate and improve UE RF performance of A-MPR </w:t>
      </w:r>
    </w:p>
    <w:p w:rsidR="00B32D88" w:rsidRDefault="00B32D88" w:rsidP="00025E6F">
      <w:pPr>
        <w:numPr>
          <w:ilvl w:val="0"/>
          <w:numId w:val="13"/>
        </w:numPr>
        <w:spacing w:after="0" w:line="300" w:lineRule="auto"/>
        <w:ind w:left="360" w:hanging="357"/>
        <w:rPr>
          <w:lang w:val="en-US"/>
        </w:rPr>
      </w:pPr>
      <w:r w:rsidRPr="002E0A61">
        <w:rPr>
          <w:rFonts w:hint="eastAsia"/>
          <w:lang w:val="en-US"/>
        </w:rPr>
        <w:t>[</w:t>
      </w:r>
      <w:r w:rsidRPr="002E0A61">
        <w:rPr>
          <w:lang w:val="en-US"/>
        </w:rPr>
        <w:t>Investigate and specify the UE power class &lt;23dBm]</w:t>
      </w:r>
    </w:p>
    <w:p w:rsidR="00B32D88" w:rsidRPr="002E0A61" w:rsidRDefault="00B32D88" w:rsidP="00025E6F">
      <w:pPr>
        <w:numPr>
          <w:ilvl w:val="0"/>
          <w:numId w:val="13"/>
        </w:numPr>
        <w:spacing w:after="0" w:line="300" w:lineRule="auto"/>
        <w:ind w:left="360" w:hanging="357"/>
        <w:rPr>
          <w:lang w:val="en-US"/>
        </w:rPr>
      </w:pPr>
      <w:r>
        <w:rPr>
          <w:lang w:val="en-US"/>
        </w:rPr>
        <w:t xml:space="preserve">[Investigate </w:t>
      </w:r>
      <w:r w:rsidRPr="00B32D88">
        <w:rPr>
          <w:lang w:val="en-US"/>
        </w:rPr>
        <w:t>Simultaneous Rx/</w:t>
      </w:r>
      <w:proofErr w:type="spellStart"/>
      <w:r w:rsidRPr="00B32D88">
        <w:rPr>
          <w:lang w:val="en-US"/>
        </w:rPr>
        <w:t>Tx</w:t>
      </w:r>
      <w:proofErr w:type="spellEnd"/>
      <w:r w:rsidRPr="00B32D88">
        <w:rPr>
          <w:lang w:val="en-US"/>
        </w:rPr>
        <w:t xml:space="preserve"> for intra-band NC CA</w:t>
      </w:r>
      <w:r>
        <w:rPr>
          <w:lang w:val="en-US"/>
        </w:rPr>
        <w:t>]</w:t>
      </w:r>
    </w:p>
    <w:p w:rsidR="00B32D88" w:rsidRPr="002E0A61" w:rsidRDefault="00B32D88" w:rsidP="00025E6F">
      <w:pPr>
        <w:numPr>
          <w:ilvl w:val="0"/>
          <w:numId w:val="13"/>
        </w:numPr>
        <w:spacing w:after="0" w:line="300" w:lineRule="auto"/>
        <w:ind w:left="360" w:hanging="357"/>
        <w:rPr>
          <w:lang w:val="en-US"/>
        </w:rPr>
      </w:pPr>
      <w:r w:rsidRPr="002E0A61">
        <w:rPr>
          <w:lang w:val="en-US"/>
        </w:rPr>
        <w:t xml:space="preserve">[Investigate UL </w:t>
      </w:r>
      <w:proofErr w:type="spellStart"/>
      <w:r w:rsidRPr="002E0A61">
        <w:rPr>
          <w:lang w:val="en-US"/>
        </w:rPr>
        <w:t>Tx</w:t>
      </w:r>
      <w:proofErr w:type="spellEnd"/>
      <w:r w:rsidRPr="002E0A61">
        <w:rPr>
          <w:lang w:val="en-US"/>
        </w:rPr>
        <w:t xml:space="preserve"> switching for UL CA with multiple TAG]</w:t>
      </w:r>
    </w:p>
    <w:p w:rsidR="00B32D88" w:rsidRDefault="00B32D88" w:rsidP="00557741">
      <w:pPr>
        <w:spacing w:after="0"/>
        <w:rPr>
          <w:b/>
          <w:i/>
          <w:lang w:val="en-US"/>
        </w:rPr>
      </w:pPr>
    </w:p>
    <w:p w:rsidR="00557741" w:rsidRPr="00557741" w:rsidRDefault="00557741" w:rsidP="00557741">
      <w:pPr>
        <w:spacing w:after="0"/>
        <w:rPr>
          <w:b/>
          <w:i/>
        </w:rPr>
      </w:pPr>
      <w:r>
        <w:rPr>
          <w:b/>
          <w:i/>
        </w:rPr>
        <w:t>Perf</w:t>
      </w:r>
      <w:r w:rsidRPr="00557741">
        <w:rPr>
          <w:b/>
          <w:i/>
        </w:rPr>
        <w:t xml:space="preserve"> part: </w:t>
      </w:r>
    </w:p>
    <w:p w:rsidR="00B32D88" w:rsidRDefault="00B32D88" w:rsidP="00B32D88">
      <w:pPr>
        <w:spacing w:after="0"/>
      </w:pPr>
      <w:r>
        <w:t>The objectives of performance part for Rel-18 RF FR1 requirement focus evolution include:</w:t>
      </w:r>
    </w:p>
    <w:p w:rsidR="00B32D88" w:rsidRDefault="00B32D88" w:rsidP="00025E6F">
      <w:pPr>
        <w:numPr>
          <w:ilvl w:val="0"/>
          <w:numId w:val="13"/>
        </w:numPr>
        <w:spacing w:after="0" w:line="300" w:lineRule="auto"/>
        <w:ind w:left="360" w:hanging="357"/>
        <w:rPr>
          <w:lang w:val="en-US"/>
        </w:rPr>
      </w:pPr>
      <w:r w:rsidRPr="002E0A61">
        <w:rPr>
          <w:lang w:val="en-US"/>
        </w:rPr>
        <w:t xml:space="preserve">Specify release independence </w:t>
      </w:r>
      <w:r>
        <w:rPr>
          <w:lang w:val="en-US"/>
        </w:rPr>
        <w:t xml:space="preserve">requirements </w:t>
      </w:r>
      <w:r w:rsidRPr="002E0A61">
        <w:rPr>
          <w:lang w:val="en-US"/>
        </w:rPr>
        <w:t>in TS 38.307.</w:t>
      </w:r>
      <w:r>
        <w:rPr>
          <w:lang w:val="en-US"/>
        </w:rPr>
        <w:t xml:space="preserve"> </w:t>
      </w:r>
    </w:p>
    <w:p w:rsidR="00B32D88" w:rsidRDefault="00B32D88" w:rsidP="00025E6F">
      <w:pPr>
        <w:numPr>
          <w:ilvl w:val="0"/>
          <w:numId w:val="13"/>
        </w:numPr>
        <w:spacing w:after="0" w:line="300" w:lineRule="auto"/>
        <w:ind w:left="360" w:hanging="357"/>
        <w:rPr>
          <w:lang w:val="en-US"/>
        </w:rPr>
      </w:pPr>
      <w:r w:rsidRPr="00B32D88">
        <w:rPr>
          <w:lang w:val="en-US"/>
        </w:rPr>
        <w:t>Specify RRM performance requirements if needed.</w:t>
      </w:r>
    </w:p>
    <w:p w:rsidR="00B32D88" w:rsidRPr="00B32D88" w:rsidRDefault="00B32D88" w:rsidP="00025E6F">
      <w:pPr>
        <w:numPr>
          <w:ilvl w:val="0"/>
          <w:numId w:val="13"/>
        </w:numPr>
        <w:spacing w:after="0" w:line="300" w:lineRule="auto"/>
        <w:ind w:left="360" w:hanging="357"/>
        <w:rPr>
          <w:lang w:val="en-US"/>
        </w:rPr>
      </w:pPr>
      <w:r w:rsidRPr="002E0A61">
        <w:rPr>
          <w:lang w:val="en-US"/>
        </w:rPr>
        <w:t xml:space="preserve">Specify BS </w:t>
      </w:r>
      <w:r>
        <w:rPr>
          <w:lang w:val="en-US"/>
        </w:rPr>
        <w:t xml:space="preserve">and UE </w:t>
      </w:r>
      <w:r w:rsidRPr="002E0A61">
        <w:rPr>
          <w:lang w:val="en-US"/>
        </w:rPr>
        <w:t>demodulation performance requirements</w:t>
      </w:r>
      <w:r>
        <w:rPr>
          <w:lang w:val="en-US"/>
        </w:rPr>
        <w:t xml:space="preserve"> if needed.</w:t>
      </w:r>
    </w:p>
    <w:p w:rsidR="00B32D88" w:rsidRPr="002E0A61" w:rsidRDefault="00B32D88" w:rsidP="00B32D88">
      <w:pPr>
        <w:spacing w:after="0" w:line="300" w:lineRule="auto"/>
        <w:ind w:left="360"/>
        <w:rPr>
          <w:lang w:val="en-US"/>
        </w:rPr>
      </w:pPr>
    </w:p>
    <w:p w:rsidR="00B22DA6" w:rsidRDefault="00B22DA6" w:rsidP="00B22DA6">
      <w:pPr>
        <w:pStyle w:val="Heading1"/>
        <w:numPr>
          <w:ilvl w:val="0"/>
          <w:numId w:val="0"/>
        </w:numPr>
        <w:rPr>
          <w:rFonts w:eastAsia="宋体"/>
          <w:lang w:eastAsia="zh-CN"/>
        </w:rPr>
      </w:pPr>
      <w:r>
        <w:t>References</w:t>
      </w:r>
    </w:p>
    <w:p w:rsidR="00B32D88" w:rsidRPr="00733355" w:rsidRDefault="00391FF9" w:rsidP="00B32D88">
      <w:pPr>
        <w:rPr>
          <w:lang w:val="en-US"/>
        </w:rPr>
      </w:pPr>
      <w:r>
        <w:t>[</w:t>
      </w:r>
      <w:r w:rsidR="00D1668E">
        <w:t>1</w:t>
      </w:r>
      <w:r>
        <w:t xml:space="preserve">] </w:t>
      </w:r>
      <w:r w:rsidR="00B32D88" w:rsidRPr="007A02C7">
        <w:rPr>
          <w:lang w:val="en-US"/>
        </w:rPr>
        <w:t>[</w:t>
      </w:r>
      <w:r w:rsidR="00B32D88" w:rsidRPr="00C30CC8">
        <w:rPr>
          <w:lang w:val="en-US"/>
        </w:rPr>
        <w:t>RAN94e-R18Prep-22</w:t>
      </w:r>
      <w:r w:rsidR="00B32D88" w:rsidRPr="007A02C7">
        <w:rPr>
          <w:lang w:val="en-US"/>
        </w:rPr>
        <w:t xml:space="preserve">] </w:t>
      </w:r>
      <w:r w:rsidR="00B32D88">
        <w:t>Moderator summary for discussion</w:t>
      </w:r>
      <w:r w:rsidR="00B32D88" w:rsidRPr="007A02C7">
        <w:rPr>
          <w:lang w:val="en-US"/>
        </w:rPr>
        <w:t xml:space="preserve"> </w:t>
      </w:r>
      <w:r w:rsidR="00B32D88">
        <w:rPr>
          <w:lang w:val="en-US"/>
        </w:rPr>
        <w:t>of p</w:t>
      </w:r>
      <w:r w:rsidR="00B32D88" w:rsidRPr="007A02C7">
        <w:rPr>
          <w:lang w:val="en-US"/>
        </w:rPr>
        <w:t>otential RAN4 enhancements</w:t>
      </w:r>
    </w:p>
    <w:p w:rsidR="00D1668E" w:rsidRPr="00B32D88" w:rsidRDefault="00D1668E" w:rsidP="00B32D88">
      <w:pPr>
        <w:rPr>
          <w:lang w:val="en-US"/>
        </w:rPr>
      </w:pPr>
    </w:p>
    <w:sectPr w:rsidR="00D1668E" w:rsidRPr="00B32D8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4D5" w:rsidRDefault="003A14D5" w:rsidP="0052762B">
      <w:r>
        <w:separator/>
      </w:r>
    </w:p>
  </w:endnote>
  <w:endnote w:type="continuationSeparator" w:id="0">
    <w:p w:rsidR="003A14D5" w:rsidRDefault="003A14D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4D5" w:rsidRDefault="003A14D5" w:rsidP="0052762B">
      <w:r>
        <w:separator/>
      </w:r>
    </w:p>
  </w:footnote>
  <w:footnote w:type="continuationSeparator" w:id="0">
    <w:p w:rsidR="003A14D5" w:rsidRDefault="003A14D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A5D7B"/>
    <w:multiLevelType w:val="hybridMultilevel"/>
    <w:tmpl w:val="489E25CE"/>
    <w:lvl w:ilvl="0" w:tplc="047C4D72">
      <w:start w:val="1"/>
      <w:numFmt w:val="bullet"/>
      <w:lvlText w:val="•"/>
      <w:lvlJc w:val="left"/>
      <w:pPr>
        <w:ind w:left="420" w:hanging="420"/>
      </w:pPr>
      <w:rPr>
        <w:rFonts w:ascii="宋体" w:hAnsi="宋体" w:hint="default"/>
      </w:rPr>
    </w:lvl>
    <w:lvl w:ilvl="1" w:tplc="8FCC2A3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5242A3"/>
    <w:multiLevelType w:val="hybridMultilevel"/>
    <w:tmpl w:val="372C1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784F48">
      <w:start w:val="1"/>
      <w:numFmt w:val="bullet"/>
      <w:lvlText w:val="▪"/>
      <w:lvlJc w:val="left"/>
      <w:pPr>
        <w:ind w:left="126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FF784F48">
      <w:start w:val="1"/>
      <w:numFmt w:val="bullet"/>
      <w:lvlText w:val="▪"/>
      <w:lvlJc w:val="left"/>
      <w:pPr>
        <w:ind w:left="168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17348C"/>
    <w:multiLevelType w:val="hybridMultilevel"/>
    <w:tmpl w:val="3CACF7EC"/>
    <w:lvl w:ilvl="0" w:tplc="FF784F48">
      <w:start w:val="1"/>
      <w:numFmt w:val="bullet"/>
      <w:lvlText w:val="▪"/>
      <w:lvlJc w:val="left"/>
      <w:pPr>
        <w:ind w:left="928" w:hanging="3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821945"/>
    <w:multiLevelType w:val="hybridMultilevel"/>
    <w:tmpl w:val="72E410BC"/>
    <w:lvl w:ilvl="0" w:tplc="80AE2B12">
      <w:start w:val="18"/>
      <w:numFmt w:val="bullet"/>
      <w:lvlText w:val="-"/>
      <w:lvlJc w:val="left"/>
      <w:pPr>
        <w:ind w:left="720" w:hanging="360"/>
      </w:pPr>
      <w:rPr>
        <w:rFonts w:ascii="Arial" w:eastAsia="Times New Roman" w:hAnsi="Arial" w:cs="Arial"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FF2F27"/>
    <w:multiLevelType w:val="hybridMultilevel"/>
    <w:tmpl w:val="589606EE"/>
    <w:lvl w:ilvl="0" w:tplc="0344C116">
      <w:start w:val="1"/>
      <w:numFmt w:val="bullet"/>
      <w:lvlText w:val="•"/>
      <w:lvlJc w:val="left"/>
      <w:pPr>
        <w:ind w:left="720" w:hanging="360"/>
      </w:pPr>
      <w:rPr>
        <w:rFonts w:ascii="Arial" w:hAnsi="Arial" w:hint="default"/>
      </w:rPr>
    </w:lvl>
    <w:lvl w:ilvl="1" w:tplc="80AE2B12">
      <w:start w:val="18"/>
      <w:numFmt w:val="bullet"/>
      <w:lvlText w:val="-"/>
      <w:lvlJc w:val="left"/>
      <w:pPr>
        <w:ind w:left="1440" w:hanging="360"/>
      </w:pPr>
      <w:rPr>
        <w:rFonts w:ascii="Arial" w:eastAsia="Times New Roman" w:hAnsi="Arial" w:cs="Arial" w:hint="default"/>
        <w:i/>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9"/>
  </w:num>
  <w:num w:numId="4">
    <w:abstractNumId w:val="13"/>
  </w:num>
  <w:num w:numId="5">
    <w:abstractNumId w:val="12"/>
  </w:num>
  <w:num w:numId="6">
    <w:abstractNumId w:val="6"/>
  </w:num>
  <w:num w:numId="7">
    <w:abstractNumId w:val="11"/>
  </w:num>
  <w:num w:numId="8">
    <w:abstractNumId w:val="14"/>
  </w:num>
  <w:num w:numId="9">
    <w:abstractNumId w:val="4"/>
  </w:num>
  <w:num w:numId="10">
    <w:abstractNumId w:val="1"/>
  </w:num>
  <w:num w:numId="11">
    <w:abstractNumId w:val="7"/>
  </w:num>
  <w:num w:numId="12">
    <w:abstractNumId w:val="5"/>
  </w:num>
  <w:num w:numId="13">
    <w:abstractNumId w:val="0"/>
  </w:num>
  <w:num w:numId="14">
    <w:abstractNumId w:val="10"/>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6ED"/>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E6F"/>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C2E"/>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18"/>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827"/>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884"/>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3A"/>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2C"/>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3E3"/>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2B"/>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20C"/>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32A"/>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9"/>
    <w:rsid w:val="0039167C"/>
    <w:rsid w:val="00391FF9"/>
    <w:rsid w:val="0039296C"/>
    <w:rsid w:val="00393614"/>
    <w:rsid w:val="003936F2"/>
    <w:rsid w:val="00393873"/>
    <w:rsid w:val="00394D01"/>
    <w:rsid w:val="003950DD"/>
    <w:rsid w:val="00395EC0"/>
    <w:rsid w:val="0039607A"/>
    <w:rsid w:val="0039647A"/>
    <w:rsid w:val="003967B5"/>
    <w:rsid w:val="00396825"/>
    <w:rsid w:val="003A14D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1B9"/>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47"/>
    <w:rsid w:val="004B5E9B"/>
    <w:rsid w:val="004B68BB"/>
    <w:rsid w:val="004B73EB"/>
    <w:rsid w:val="004B783F"/>
    <w:rsid w:val="004C0623"/>
    <w:rsid w:val="004C0A9C"/>
    <w:rsid w:val="004C1003"/>
    <w:rsid w:val="004C19DF"/>
    <w:rsid w:val="004C1B00"/>
    <w:rsid w:val="004C219A"/>
    <w:rsid w:val="004C3AD6"/>
    <w:rsid w:val="004C4227"/>
    <w:rsid w:val="004C4B1D"/>
    <w:rsid w:val="004C4BDA"/>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209"/>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741"/>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7B"/>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511C"/>
    <w:rsid w:val="005A5B1A"/>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E72F0"/>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AE1"/>
    <w:rsid w:val="00682042"/>
    <w:rsid w:val="0068260E"/>
    <w:rsid w:val="006827EE"/>
    <w:rsid w:val="00682946"/>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804"/>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C68"/>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123"/>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82A"/>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912"/>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E58"/>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89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3C11"/>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0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DD5"/>
    <w:rsid w:val="009651F7"/>
    <w:rsid w:val="00965C51"/>
    <w:rsid w:val="009660DF"/>
    <w:rsid w:val="00966238"/>
    <w:rsid w:val="009665BE"/>
    <w:rsid w:val="00966FEE"/>
    <w:rsid w:val="00967160"/>
    <w:rsid w:val="009678E8"/>
    <w:rsid w:val="00967963"/>
    <w:rsid w:val="00967B0C"/>
    <w:rsid w:val="009702DC"/>
    <w:rsid w:val="00970CB3"/>
    <w:rsid w:val="00970F0E"/>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568"/>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1D7"/>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A63"/>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06D"/>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AE5"/>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2D88"/>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536"/>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045"/>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7AF"/>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68E"/>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BE9"/>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81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B71"/>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0FD3"/>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531"/>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D36"/>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0EA"/>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741"/>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ah0">
    <w:name w:val="tah"/>
    <w:basedOn w:val="Normal"/>
    <w:rsid w:val="004311B9"/>
    <w:pPr>
      <w:widowControl w:val="0"/>
      <w:overflowPunct/>
      <w:spacing w:before="100" w:beforeAutospacing="1" w:after="100" w:afterAutospacing="1" w:line="360" w:lineRule="auto"/>
      <w:ind w:leftChars="200" w:left="200"/>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3037076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70978373">
      <w:bodyDiv w:val="1"/>
      <w:marLeft w:val="0"/>
      <w:marRight w:val="0"/>
      <w:marTop w:val="0"/>
      <w:marBottom w:val="0"/>
      <w:divBdr>
        <w:top w:val="none" w:sz="0" w:space="0" w:color="auto"/>
        <w:left w:val="none" w:sz="0" w:space="0" w:color="auto"/>
        <w:bottom w:val="none" w:sz="0" w:space="0" w:color="auto"/>
        <w:right w:val="none" w:sz="0" w:space="0" w:color="auto"/>
      </w:divBdr>
      <w:divsChild>
        <w:div w:id="1393697015">
          <w:marLeft w:val="1080"/>
          <w:marRight w:val="0"/>
          <w:marTop w:val="1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3980894">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5873728">
      <w:bodyDiv w:val="1"/>
      <w:marLeft w:val="0"/>
      <w:marRight w:val="0"/>
      <w:marTop w:val="0"/>
      <w:marBottom w:val="0"/>
      <w:divBdr>
        <w:top w:val="none" w:sz="0" w:space="0" w:color="auto"/>
        <w:left w:val="none" w:sz="0" w:space="0" w:color="auto"/>
        <w:bottom w:val="none" w:sz="0" w:space="0" w:color="auto"/>
        <w:right w:val="none" w:sz="0" w:space="0" w:color="auto"/>
      </w:divBdr>
      <w:divsChild>
        <w:div w:id="1510486178">
          <w:marLeft w:val="1080"/>
          <w:marRight w:val="0"/>
          <w:marTop w:val="10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6613071">
      <w:bodyDiv w:val="1"/>
      <w:marLeft w:val="0"/>
      <w:marRight w:val="0"/>
      <w:marTop w:val="0"/>
      <w:marBottom w:val="0"/>
      <w:divBdr>
        <w:top w:val="none" w:sz="0" w:space="0" w:color="auto"/>
        <w:left w:val="none" w:sz="0" w:space="0" w:color="auto"/>
        <w:bottom w:val="none" w:sz="0" w:space="0" w:color="auto"/>
        <w:right w:val="none" w:sz="0" w:space="0" w:color="auto"/>
      </w:divBdr>
      <w:divsChild>
        <w:div w:id="170536118">
          <w:marLeft w:val="360"/>
          <w:marRight w:val="0"/>
          <w:marTop w:val="200"/>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FBECA-41CF-466B-9FDF-F4DB20D68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TotalTime>
  <Pages>3</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7477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2021-11-26T06:46:00Z</dcterms:created>
  <dcterms:modified xsi:type="dcterms:W3CDTF">2021-11-27T02:49:00Z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(3)XS6XOtSQg8mdijnm+oax16xFa0C3mAfvmafSVtJxP/fQl9KJXNfamtXJ8gzpOyfkUdzTVH8h
Y/gUhO5xOBxgg2x+G+EoL0O6mJ9RBhT19k56+Mmhag0TRsAlJCjkjqryDA6ZPz941YTtdwW5
SwzJ1Yt4MPrpZ1KvJyKUKTMC4LCb5VXhQ/ywLtuMUkm/4NfzcWJi1k/PAv3skhPe+VHK71l6
hoh8PIxozMPeyb8bFj</vt:lpwstr>
  </property>
  <property fmtid="{D5CDD505-2E9C-101B-9397-08002B2CF9AE}" pid="15" name="_2015_ms_pID_725343_00">
    <vt:lpwstr>_2015_ms_pID_725343</vt:lpwstr>
  </property>
  <property fmtid="{D5CDD505-2E9C-101B-9397-08002B2CF9AE}" pid="16" name="_2015_ms_pID_7253431">
    <vt:lpwstr>heItu0PluHkzlKc945qqOWdbC9Tv2DPVWGpVoI4KKCi7SmyrqQHxlE
gPmEiKHp3sM+VX4FhckY1Q7zbOl5oR8pwBVH+U9pw+q4drMQ0wd5fk65MSZwJbcoYp+fEdgk
ePiOBKo2LC69jejFDfaRn/VWeoj3jhCAEjJSfSaLGfzPhKhfZJD0BOMsr+8+SoMAf58TAWhi
9dd/5QJPERpG+niV9sSVfxvbEBvFkfwJDHi+</vt:lpwstr>
  </property>
  <property fmtid="{D5CDD505-2E9C-101B-9397-08002B2CF9AE}" pid="17" name="_2015_ms_pID_7253431_00">
    <vt:lpwstr>_2015_ms_pID_7253431</vt:lpwstr>
  </property>
  <property fmtid="{D5CDD505-2E9C-101B-9397-08002B2CF9AE}" pid="18" name="_2015_ms_pID_7253432">
    <vt:lpwstr>iR/I1SeGzuEvBN472py7bNs=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